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7C3" w:rsidRPr="00A20171" w:rsidRDefault="005344C2">
      <w:pPr>
        <w:rPr>
          <w:rFonts w:asciiTheme="minorEastAsia" w:hAnsiTheme="minorEastAsia"/>
          <w:b/>
          <w:color w:val="000000" w:themeColor="text1"/>
          <w:szCs w:val="20"/>
        </w:rPr>
      </w:pPr>
      <w:r w:rsidRPr="00A20171">
        <w:rPr>
          <w:rFonts w:asciiTheme="minorEastAsia" w:hAnsiTheme="minorEastAsia" w:hint="eastAsia"/>
          <w:b/>
          <w:color w:val="000000" w:themeColor="text1"/>
          <w:szCs w:val="20"/>
        </w:rPr>
        <w:t>다이쇼시대</w:t>
      </w:r>
    </w:p>
    <w:p w:rsidR="00963B9B" w:rsidRPr="00A20171" w:rsidRDefault="00963B9B">
      <w:pPr>
        <w:rPr>
          <w:rFonts w:asciiTheme="minorEastAsia" w:hAnsiTheme="minorEastAsia"/>
          <w:color w:val="000000" w:themeColor="text1"/>
          <w:szCs w:val="20"/>
        </w:rPr>
      </w:pPr>
    </w:p>
    <w:p w:rsidR="00963B9B" w:rsidRPr="00A20171" w:rsidRDefault="005344C2" w:rsidP="00963B9B">
      <w:pPr>
        <w:rPr>
          <w:rFonts w:asciiTheme="minorEastAsia" w:hAnsiTheme="minorEastAsia" w:cs="Arial"/>
          <w:color w:val="000000" w:themeColor="text1"/>
          <w:szCs w:val="20"/>
        </w:rPr>
      </w:pPr>
      <w:r w:rsidRPr="00A20171">
        <w:rPr>
          <w:rFonts w:asciiTheme="minorEastAsia" w:hAnsiTheme="minorEastAsia" w:cs="Arial"/>
          <w:color w:val="000000" w:themeColor="text1"/>
          <w:szCs w:val="20"/>
        </w:rPr>
        <w:t>다이쇼 연간(1912년 ~ 1926년)을 다이쇼 시대라고 한다. 다이쇼 시대는 정치, 사회, 문화 각 방면에서 민주주의, 자유주의 운동이 활발하게 일어난 시대다. 이를 다이쇼 데모크라시라고 한다. 이 다이쇼 데모크라시는 태평양전쟁이 끝난 후 민주주의를 형성하는 데 귀중한 유산이 되었</w:t>
      </w:r>
      <w:r w:rsidR="00963B9B" w:rsidRPr="00A20171">
        <w:rPr>
          <w:rFonts w:asciiTheme="minorEastAsia" w:hAnsiTheme="minorEastAsia" w:cs="Arial" w:hint="eastAsia"/>
          <w:color w:val="000000" w:themeColor="text1"/>
          <w:szCs w:val="20"/>
        </w:rPr>
        <w:t>다.</w:t>
      </w:r>
    </w:p>
    <w:p w:rsidR="005344C2" w:rsidRPr="00A20171" w:rsidRDefault="00963B9B" w:rsidP="00963B9B">
      <w:pPr>
        <w:rPr>
          <w:rFonts w:asciiTheme="minorEastAsia" w:hAnsiTheme="minorEastAsia"/>
          <w:color w:val="000000" w:themeColor="text1"/>
          <w:szCs w:val="20"/>
        </w:rPr>
      </w:pPr>
      <w:r w:rsidRPr="00A20171">
        <w:rPr>
          <w:rFonts w:asciiTheme="minorEastAsia" w:hAnsiTheme="minorEastAsia" w:hint="eastAsia"/>
          <w:color w:val="000000" w:themeColor="text1"/>
          <w:szCs w:val="20"/>
        </w:rPr>
        <w:t xml:space="preserve">다이쇼 데모크라시는 </w:t>
      </w:r>
      <w:hyperlink r:id="rId8" w:history="1">
        <w:r w:rsidR="005344C2" w:rsidRPr="00A20171">
          <w:rPr>
            <w:rStyle w:val="a3"/>
            <w:rFonts w:asciiTheme="minorEastAsia" w:hAnsiTheme="minorEastAsia"/>
            <w:color w:val="000000" w:themeColor="text1"/>
            <w:szCs w:val="20"/>
          </w:rPr>
          <w:t>러일전쟁</w:t>
        </w:r>
      </w:hyperlink>
      <w:r w:rsidR="005344C2" w:rsidRPr="00A20171">
        <w:rPr>
          <w:rFonts w:asciiTheme="minorEastAsia" w:hAnsiTheme="minorEastAsia"/>
          <w:color w:val="000000" w:themeColor="text1"/>
          <w:szCs w:val="20"/>
        </w:rPr>
        <w:t xml:space="preserve"> 때부터 </w:t>
      </w:r>
      <w:hyperlink r:id="rId9" w:history="1">
        <w:r w:rsidR="005344C2" w:rsidRPr="00A20171">
          <w:rPr>
            <w:rStyle w:val="a3"/>
            <w:rFonts w:asciiTheme="minorEastAsia" w:hAnsiTheme="minorEastAsia"/>
            <w:color w:val="000000" w:themeColor="text1"/>
            <w:szCs w:val="20"/>
          </w:rPr>
          <w:t>다이쇼 천황</w:t>
        </w:r>
      </w:hyperlink>
      <w:r w:rsidR="005344C2" w:rsidRPr="00A20171">
        <w:rPr>
          <w:rFonts w:asciiTheme="minorEastAsia" w:hAnsiTheme="minorEastAsia"/>
          <w:color w:val="000000" w:themeColor="text1"/>
          <w:szCs w:val="20"/>
        </w:rPr>
        <w:t xml:space="preserve"> 때까지 일본에서 일어났던 민주주의적 개혁을 요구하는 운동을 일컫는 말이다. 이론적으로는 </w:t>
      </w:r>
      <w:hyperlink r:id="rId10" w:history="1">
        <w:r w:rsidR="005344C2" w:rsidRPr="00A20171">
          <w:rPr>
            <w:rStyle w:val="a3"/>
            <w:rFonts w:asciiTheme="minorEastAsia" w:hAnsiTheme="minorEastAsia"/>
            <w:color w:val="000000" w:themeColor="text1"/>
            <w:szCs w:val="20"/>
          </w:rPr>
          <w:t>요시노</w:t>
        </w:r>
      </w:hyperlink>
      <w:r w:rsidR="005344C2" w:rsidRPr="00A20171">
        <w:rPr>
          <w:rFonts w:asciiTheme="minorEastAsia" w:hAnsiTheme="minorEastAsia"/>
          <w:color w:val="000000" w:themeColor="text1"/>
          <w:szCs w:val="20"/>
        </w:rPr>
        <w:t xml:space="preserve"> 사쿠조[</w:t>
      </w:r>
      <w:r w:rsidR="005344C2" w:rsidRPr="00A20171">
        <w:rPr>
          <w:rFonts w:asciiTheme="minorEastAsia" w:eastAsia="굴림" w:hAnsiTheme="minorEastAsia" w:cs="바탕" w:hint="eastAsia"/>
          <w:color w:val="000000" w:themeColor="text1"/>
          <w:szCs w:val="20"/>
        </w:rPr>
        <w:t>吉野作造</w:t>
      </w:r>
      <w:r w:rsidR="005344C2" w:rsidRPr="00A20171">
        <w:rPr>
          <w:rFonts w:asciiTheme="minorEastAsia" w:hAnsiTheme="minorEastAsia"/>
          <w:color w:val="000000" w:themeColor="text1"/>
          <w:szCs w:val="20"/>
        </w:rPr>
        <w:t xml:space="preserve">]의 민본주의에 의거하였으나 실질적인 정치, </w:t>
      </w:r>
      <w:hyperlink r:id="rId11" w:history="1">
        <w:r w:rsidR="005344C2" w:rsidRPr="00A20171">
          <w:rPr>
            <w:rStyle w:val="a3"/>
            <w:rFonts w:asciiTheme="minorEastAsia" w:hAnsiTheme="minorEastAsia"/>
            <w:color w:val="000000" w:themeColor="text1"/>
            <w:szCs w:val="20"/>
          </w:rPr>
          <w:t>사회 체제</w:t>
        </w:r>
      </w:hyperlink>
      <w:r w:rsidR="005344C2" w:rsidRPr="00A20171">
        <w:rPr>
          <w:rFonts w:asciiTheme="minorEastAsia" w:hAnsiTheme="minorEastAsia"/>
          <w:color w:val="000000" w:themeColor="text1"/>
          <w:szCs w:val="20"/>
        </w:rPr>
        <w:t xml:space="preserve">로 정착하지 못하고, 군부를 중심으로 한 </w:t>
      </w:r>
      <w:hyperlink r:id="rId12" w:history="1">
        <w:r w:rsidR="005344C2" w:rsidRPr="00A20171">
          <w:rPr>
            <w:rStyle w:val="a3"/>
            <w:rFonts w:asciiTheme="minorEastAsia" w:hAnsiTheme="minorEastAsia"/>
            <w:color w:val="000000" w:themeColor="text1"/>
            <w:szCs w:val="20"/>
          </w:rPr>
          <w:t>군국주의</w:t>
        </w:r>
      </w:hyperlink>
      <w:r w:rsidR="005344C2" w:rsidRPr="00A20171">
        <w:rPr>
          <w:rFonts w:asciiTheme="minorEastAsia" w:hAnsiTheme="minorEastAsia"/>
          <w:color w:val="000000" w:themeColor="text1"/>
          <w:szCs w:val="20"/>
        </w:rPr>
        <w:t xml:space="preserve"> 세력이 등장하면서 쇠퇴하였다.</w:t>
      </w:r>
    </w:p>
    <w:p w:rsidR="00C90C46" w:rsidRPr="00A20171" w:rsidRDefault="00C90C46" w:rsidP="00963B9B">
      <w:pPr>
        <w:rPr>
          <w:rFonts w:asciiTheme="minorEastAsia" w:hAnsiTheme="minorEastAsia" w:cs="Arial" w:hint="eastAsia"/>
          <w:color w:val="000000" w:themeColor="text1"/>
          <w:szCs w:val="20"/>
        </w:rPr>
      </w:pPr>
    </w:p>
    <w:p w:rsidR="00C90C46" w:rsidRPr="00A20171" w:rsidRDefault="00963B9B" w:rsidP="00C90C46">
      <w:pPr>
        <w:rPr>
          <w:rFonts w:asciiTheme="minorEastAsia" w:hAnsiTheme="minorEastAsia"/>
          <w:color w:val="000000" w:themeColor="text1"/>
          <w:szCs w:val="20"/>
        </w:rPr>
      </w:pPr>
      <w:r w:rsidRPr="00A20171">
        <w:rPr>
          <w:rFonts w:asciiTheme="minorEastAsia" w:hAnsiTheme="minorEastAsia" w:hint="eastAsia"/>
          <w:color w:val="000000" w:themeColor="text1"/>
          <w:szCs w:val="20"/>
        </w:rPr>
        <w:t>*) 다이쇼 천황</w:t>
      </w:r>
    </w:p>
    <w:p w:rsidR="00C90C46" w:rsidRPr="00A20171" w:rsidRDefault="00963B9B" w:rsidP="00C90C46">
      <w:pPr>
        <w:rPr>
          <w:rFonts w:asciiTheme="minorEastAsia" w:hAnsiTheme="minorEastAsia"/>
          <w:color w:val="000000" w:themeColor="text1"/>
          <w:szCs w:val="20"/>
        </w:rPr>
      </w:pPr>
      <w:r w:rsidRPr="00A20171">
        <w:rPr>
          <w:rFonts w:asciiTheme="minorEastAsia" w:hAnsiTheme="minorEastAsia" w:hint="eastAsia"/>
          <w:color w:val="000000" w:themeColor="text1"/>
          <w:szCs w:val="20"/>
        </w:rPr>
        <w:t>-</w:t>
      </w:r>
      <w:r w:rsidRPr="00A20171">
        <w:rPr>
          <w:rFonts w:asciiTheme="minorEastAsia" w:hAnsiTheme="minorEastAsia" w:hint="eastAsia"/>
          <w:b/>
          <w:bCs/>
          <w:color w:val="000000" w:themeColor="text1"/>
          <w:szCs w:val="20"/>
        </w:rPr>
        <w:t>다이쇼 천황</w:t>
      </w:r>
      <w:r w:rsidRPr="00A20171">
        <w:rPr>
          <w:rFonts w:asciiTheme="minorEastAsia" w:hAnsiTheme="minorEastAsia" w:hint="eastAsia"/>
          <w:color w:val="000000" w:themeColor="text1"/>
          <w:szCs w:val="20"/>
        </w:rPr>
        <w:t>(</w:t>
      </w:r>
      <w:r w:rsidRPr="00A20171">
        <w:rPr>
          <w:rFonts w:asciiTheme="minorEastAsia" w:eastAsia="바탕" w:hAnsiTheme="minorEastAsia" w:cs="바탕" w:hint="eastAsia"/>
          <w:color w:val="000000" w:themeColor="text1"/>
          <w:szCs w:val="20"/>
          <w:lang w:eastAsia="ja-JP"/>
        </w:rPr>
        <w:t>大正天皇</w:t>
      </w:r>
      <w:r w:rsidRPr="00A20171">
        <w:rPr>
          <w:rFonts w:asciiTheme="minorEastAsia" w:hAnsiTheme="minorEastAsia" w:hint="eastAsia"/>
          <w:color w:val="000000" w:themeColor="text1"/>
          <w:szCs w:val="20"/>
        </w:rPr>
        <w:t xml:space="preserve">)은 </w:t>
      </w:r>
      <w:hyperlink r:id="rId13" w:tooltip="일본" w:history="1">
        <w:r w:rsidRPr="00A20171">
          <w:rPr>
            <w:rStyle w:val="a3"/>
            <w:rFonts w:asciiTheme="minorEastAsia" w:hAnsiTheme="minorEastAsia" w:hint="eastAsia"/>
            <w:color w:val="000000" w:themeColor="text1"/>
            <w:szCs w:val="20"/>
          </w:rPr>
          <w:t>일본</w:t>
        </w:r>
      </w:hyperlink>
      <w:r w:rsidRPr="00A20171">
        <w:rPr>
          <w:rFonts w:asciiTheme="minorEastAsia" w:hAnsiTheme="minorEastAsia" w:hint="eastAsia"/>
          <w:color w:val="000000" w:themeColor="text1"/>
          <w:szCs w:val="20"/>
        </w:rPr>
        <w:t xml:space="preserve">의 제123대 </w:t>
      </w:r>
      <w:hyperlink r:id="rId14" w:tooltip="천황" w:history="1">
        <w:r w:rsidRPr="00A20171">
          <w:rPr>
            <w:rStyle w:val="a3"/>
            <w:rFonts w:asciiTheme="minorEastAsia" w:hAnsiTheme="minorEastAsia" w:hint="eastAsia"/>
            <w:color w:val="000000" w:themeColor="text1"/>
            <w:szCs w:val="20"/>
          </w:rPr>
          <w:t>천황</w:t>
        </w:r>
      </w:hyperlink>
      <w:hyperlink r:id="rId15" w:tooltip="1879년" w:history="1">
        <w:r w:rsidR="00C90C46" w:rsidRPr="00A20171">
          <w:rPr>
            <w:rStyle w:val="a3"/>
            <w:rFonts w:asciiTheme="minorEastAsia" w:hAnsiTheme="minorEastAsia" w:hint="eastAsia"/>
            <w:color w:val="000000" w:themeColor="text1"/>
            <w:szCs w:val="20"/>
          </w:rPr>
          <w:t>1879년</w:t>
        </w:r>
      </w:hyperlink>
      <w:r w:rsidR="00C90C46" w:rsidRPr="00A20171">
        <w:rPr>
          <w:rFonts w:asciiTheme="minorEastAsia" w:hAnsiTheme="minorEastAsia" w:hint="eastAsia"/>
          <w:color w:val="000000" w:themeColor="text1"/>
          <w:szCs w:val="20"/>
        </w:rPr>
        <w:t xml:space="preserve"> </w:t>
      </w:r>
      <w:hyperlink r:id="rId16" w:tooltip="8월 31일" w:history="1">
        <w:r w:rsidR="00C90C46" w:rsidRPr="00A20171">
          <w:rPr>
            <w:rStyle w:val="a3"/>
            <w:rFonts w:asciiTheme="minorEastAsia" w:hAnsiTheme="minorEastAsia" w:hint="eastAsia"/>
            <w:color w:val="000000" w:themeColor="text1"/>
            <w:szCs w:val="20"/>
          </w:rPr>
          <w:t>8월 31일</w:t>
        </w:r>
      </w:hyperlink>
      <w:r w:rsidR="00C90C46" w:rsidRPr="00A20171">
        <w:rPr>
          <w:rFonts w:asciiTheme="minorEastAsia" w:hAnsiTheme="minorEastAsia" w:hint="eastAsia"/>
          <w:color w:val="000000" w:themeColor="text1"/>
          <w:szCs w:val="20"/>
        </w:rPr>
        <w:t xml:space="preserve">, </w:t>
      </w:r>
      <w:hyperlink r:id="rId17" w:tooltip="도쿄" w:history="1">
        <w:r w:rsidR="00C90C46" w:rsidRPr="00A20171">
          <w:rPr>
            <w:rStyle w:val="a3"/>
            <w:rFonts w:asciiTheme="minorEastAsia" w:hAnsiTheme="minorEastAsia" w:hint="eastAsia"/>
            <w:color w:val="000000" w:themeColor="text1"/>
            <w:szCs w:val="20"/>
          </w:rPr>
          <w:t>도쿄</w:t>
        </w:r>
      </w:hyperlink>
      <w:r w:rsidR="00C90C46" w:rsidRPr="00A20171">
        <w:rPr>
          <w:rFonts w:asciiTheme="minorEastAsia" w:hAnsiTheme="minorEastAsia" w:hint="eastAsia"/>
          <w:color w:val="000000" w:themeColor="text1"/>
          <w:szCs w:val="20"/>
        </w:rPr>
        <w:t>의 아오야마(</w:t>
      </w:r>
      <w:r w:rsidR="00C90C46" w:rsidRPr="00A20171">
        <w:rPr>
          <w:rFonts w:asciiTheme="minorEastAsia" w:eastAsia="바탕" w:hAnsiTheme="minorEastAsia" w:cs="바탕" w:hint="eastAsia"/>
          <w:color w:val="000000" w:themeColor="text1"/>
          <w:szCs w:val="20"/>
        </w:rPr>
        <w:t>靑山</w:t>
      </w:r>
      <w:r w:rsidR="00C90C46" w:rsidRPr="00A20171">
        <w:rPr>
          <w:rFonts w:asciiTheme="minorEastAsia" w:hAnsiTheme="minorEastAsia" w:hint="eastAsia"/>
          <w:color w:val="000000" w:themeColor="text1"/>
          <w:szCs w:val="20"/>
        </w:rPr>
        <w:t>) 궁전에서 메이지(</w:t>
      </w:r>
      <w:r w:rsidR="00C90C46" w:rsidRPr="00A20171">
        <w:rPr>
          <w:rFonts w:asciiTheme="minorEastAsia" w:eastAsia="바탕" w:hAnsiTheme="minorEastAsia" w:cs="바탕" w:hint="eastAsia"/>
          <w:color w:val="000000" w:themeColor="text1"/>
          <w:szCs w:val="20"/>
        </w:rPr>
        <w:t>明治</w:t>
      </w:r>
      <w:r w:rsidR="00C90C46" w:rsidRPr="00A20171">
        <w:rPr>
          <w:rFonts w:asciiTheme="minorEastAsia" w:hAnsiTheme="minorEastAsia" w:hint="eastAsia"/>
          <w:color w:val="000000" w:themeColor="text1"/>
          <w:szCs w:val="20"/>
        </w:rPr>
        <w:t>) 천황과 측실 야나기하라 나루코(</w:t>
      </w:r>
      <w:r w:rsidR="00C90C46" w:rsidRPr="00A20171">
        <w:rPr>
          <w:rFonts w:asciiTheme="minorEastAsia" w:eastAsia="바탕" w:hAnsiTheme="minorEastAsia" w:cs="바탕" w:hint="eastAsia"/>
          <w:color w:val="000000" w:themeColor="text1"/>
          <w:szCs w:val="20"/>
        </w:rPr>
        <w:t>柳原愛子</w:t>
      </w:r>
      <w:r w:rsidR="00C90C46" w:rsidRPr="00A20171">
        <w:rPr>
          <w:rFonts w:asciiTheme="minorEastAsia" w:hAnsiTheme="minorEastAsia" w:hint="eastAsia"/>
          <w:color w:val="000000" w:themeColor="text1"/>
          <w:szCs w:val="20"/>
        </w:rPr>
        <w:t xml:space="preserve">)의 소생으로 태어났다. 생후 습진을 겪는 등 건강이 좋지 못해 이듬해까지 무거운 병을 앓았다. </w:t>
      </w:r>
      <w:hyperlink r:id="rId18" w:tooltip="메이지 천황" w:history="1">
        <w:r w:rsidR="00C90C46" w:rsidRPr="00A20171">
          <w:rPr>
            <w:rStyle w:val="a3"/>
            <w:rFonts w:asciiTheme="minorEastAsia" w:hAnsiTheme="minorEastAsia" w:hint="eastAsia"/>
            <w:color w:val="000000" w:themeColor="text1"/>
            <w:szCs w:val="20"/>
          </w:rPr>
          <w:t>메이지 천황</w:t>
        </w:r>
      </w:hyperlink>
      <w:r w:rsidR="00C90C46" w:rsidRPr="00A20171">
        <w:rPr>
          <w:rFonts w:asciiTheme="minorEastAsia" w:hAnsiTheme="minorEastAsia" w:hint="eastAsia"/>
          <w:color w:val="000000" w:themeColor="text1"/>
          <w:szCs w:val="20"/>
        </w:rPr>
        <w:t>은 정실 하루코(</w:t>
      </w:r>
      <w:r w:rsidR="00C90C46" w:rsidRPr="00A20171">
        <w:rPr>
          <w:rFonts w:asciiTheme="minorEastAsia" w:eastAsia="바탕" w:hAnsiTheme="minorEastAsia" w:cs="바탕" w:hint="eastAsia"/>
          <w:color w:val="000000" w:themeColor="text1"/>
          <w:szCs w:val="20"/>
        </w:rPr>
        <w:t>美子</w:t>
      </w:r>
      <w:r w:rsidR="00C90C46" w:rsidRPr="00A20171">
        <w:rPr>
          <w:rFonts w:asciiTheme="minorEastAsia" w:hAnsiTheme="minorEastAsia" w:hint="eastAsia"/>
          <w:color w:val="000000" w:themeColor="text1"/>
          <w:szCs w:val="20"/>
        </w:rPr>
        <w:t>) 황후 사이에서의 자녀가 없는 데다가 측실 소생의 4명의 자녀까지 잇따라 사망한 상태였으므로 후에 황태자에 올랐으며 어릴 적에는 하루코 황후의 친자식이라 알고 있었기 때문에 생모가 야나기하라 나루코라는 것을 알았을 때 큰 충격을 받았다고 한다.</w:t>
      </w:r>
    </w:p>
    <w:p w:rsidR="00C90C46" w:rsidRPr="00A20171" w:rsidRDefault="00C90C46" w:rsidP="00C90C46">
      <w:pPr>
        <w:rPr>
          <w:rFonts w:asciiTheme="minorEastAsia" w:hAnsiTheme="minorEastAsia"/>
          <w:color w:val="000000" w:themeColor="text1"/>
          <w:szCs w:val="20"/>
        </w:rPr>
      </w:pPr>
      <w:r w:rsidRPr="00A20171">
        <w:rPr>
          <w:rFonts w:asciiTheme="minorEastAsia" w:hAnsiTheme="minorEastAsia" w:hint="eastAsia"/>
          <w:color w:val="000000" w:themeColor="text1"/>
          <w:szCs w:val="20"/>
        </w:rPr>
        <w:t>어린시절</w:t>
      </w:r>
      <w:hyperlink r:id="rId19" w:tooltip="1880년" w:history="1">
        <w:r w:rsidRPr="00A20171">
          <w:rPr>
            <w:rStyle w:val="a3"/>
            <w:rFonts w:asciiTheme="minorEastAsia" w:hAnsiTheme="minorEastAsia" w:hint="eastAsia"/>
            <w:color w:val="000000" w:themeColor="text1"/>
            <w:szCs w:val="20"/>
          </w:rPr>
          <w:t>1880년</w:t>
        </w:r>
      </w:hyperlink>
      <w:r w:rsidRPr="00A20171">
        <w:rPr>
          <w:rFonts w:asciiTheme="minorEastAsia" w:hAnsiTheme="minorEastAsia" w:hint="eastAsia"/>
          <w:color w:val="000000" w:themeColor="text1"/>
          <w:szCs w:val="20"/>
        </w:rPr>
        <w:t>, 나카야마 다다요시(</w:t>
      </w:r>
      <w:r w:rsidRPr="00A20171">
        <w:rPr>
          <w:rFonts w:asciiTheme="minorEastAsia" w:eastAsia="바탕" w:hAnsiTheme="minorEastAsia" w:cs="바탕" w:hint="eastAsia"/>
          <w:color w:val="000000" w:themeColor="text1"/>
          <w:szCs w:val="20"/>
        </w:rPr>
        <w:t>中山忠敬</w:t>
      </w:r>
      <w:r w:rsidRPr="00A20171">
        <w:rPr>
          <w:rFonts w:asciiTheme="minorEastAsia" w:hAnsiTheme="minorEastAsia" w:hint="eastAsia"/>
          <w:color w:val="000000" w:themeColor="text1"/>
          <w:szCs w:val="20"/>
        </w:rPr>
        <w:t xml:space="preserve">)의 양자가 되었으나 </w:t>
      </w:r>
      <w:hyperlink r:id="rId20" w:tooltip="1885년" w:history="1">
        <w:r w:rsidRPr="00A20171">
          <w:rPr>
            <w:rStyle w:val="a3"/>
            <w:rFonts w:asciiTheme="minorEastAsia" w:hAnsiTheme="minorEastAsia" w:hint="eastAsia"/>
            <w:color w:val="000000" w:themeColor="text1"/>
            <w:szCs w:val="20"/>
          </w:rPr>
          <w:t>1885년</w:t>
        </w:r>
      </w:hyperlink>
      <w:r w:rsidRPr="00A20171">
        <w:rPr>
          <w:rFonts w:asciiTheme="minorEastAsia" w:hAnsiTheme="minorEastAsia" w:hint="eastAsia"/>
          <w:color w:val="000000" w:themeColor="text1"/>
          <w:szCs w:val="20"/>
        </w:rPr>
        <w:t xml:space="preserve"> 3월에 다시 아오야마로 돌아와 쓸쓸한 어린 시절을 보냈다. </w:t>
      </w:r>
      <w:hyperlink r:id="rId21" w:tooltip="1887년" w:history="1">
        <w:r w:rsidRPr="00A20171">
          <w:rPr>
            <w:rStyle w:val="a3"/>
            <w:rFonts w:asciiTheme="minorEastAsia" w:hAnsiTheme="minorEastAsia" w:hint="eastAsia"/>
            <w:color w:val="000000" w:themeColor="text1"/>
            <w:szCs w:val="20"/>
          </w:rPr>
          <w:t>1887년</w:t>
        </w:r>
      </w:hyperlink>
      <w:r w:rsidRPr="00A20171">
        <w:rPr>
          <w:rFonts w:asciiTheme="minorEastAsia" w:hAnsiTheme="minorEastAsia" w:hint="eastAsia"/>
          <w:color w:val="000000" w:themeColor="text1"/>
          <w:szCs w:val="20"/>
        </w:rPr>
        <w:t>, 하루코 황후의 정식 양자가 되었고 같은 해 9월, 학습원(</w:t>
      </w:r>
      <w:r w:rsidRPr="00A20171">
        <w:rPr>
          <w:rFonts w:asciiTheme="minorEastAsia" w:eastAsia="바탕" w:hAnsiTheme="minorEastAsia" w:cs="바탕" w:hint="eastAsia"/>
          <w:color w:val="000000" w:themeColor="text1"/>
          <w:szCs w:val="20"/>
        </w:rPr>
        <w:t>學習院</w:t>
      </w:r>
      <w:r w:rsidRPr="00A20171">
        <w:rPr>
          <w:rFonts w:asciiTheme="minorEastAsia" w:hAnsiTheme="minorEastAsia" w:hint="eastAsia"/>
          <w:color w:val="000000" w:themeColor="text1"/>
          <w:szCs w:val="20"/>
        </w:rPr>
        <w:t xml:space="preserve">)에 입학했지만 건강이 좋지 못해 유급되는 일이 있었으며 학습원의 어려운 규칙에 적응하지 못해 </w:t>
      </w:r>
      <w:hyperlink r:id="rId22" w:tooltip="1889년" w:history="1">
        <w:r w:rsidRPr="00A20171">
          <w:rPr>
            <w:rStyle w:val="a3"/>
            <w:rFonts w:asciiTheme="minorEastAsia" w:hAnsiTheme="minorEastAsia" w:hint="eastAsia"/>
            <w:color w:val="000000" w:themeColor="text1"/>
            <w:szCs w:val="20"/>
          </w:rPr>
          <w:t>1889년</w:t>
        </w:r>
      </w:hyperlink>
      <w:r w:rsidRPr="00A20171">
        <w:rPr>
          <w:rFonts w:asciiTheme="minorEastAsia" w:hAnsiTheme="minorEastAsia" w:hint="eastAsia"/>
          <w:color w:val="000000" w:themeColor="text1"/>
          <w:szCs w:val="20"/>
        </w:rPr>
        <w:t>, 아타미(</w:t>
      </w:r>
      <w:r w:rsidRPr="00A20171">
        <w:rPr>
          <w:rFonts w:asciiTheme="minorEastAsia" w:eastAsia="바탕" w:hAnsiTheme="minorEastAsia" w:cs="바탕" w:hint="eastAsia"/>
          <w:color w:val="000000" w:themeColor="text1"/>
          <w:szCs w:val="20"/>
        </w:rPr>
        <w:t>熱海</w:t>
      </w:r>
      <w:r w:rsidRPr="00A20171">
        <w:rPr>
          <w:rFonts w:asciiTheme="minorEastAsia" w:hAnsiTheme="minorEastAsia" w:hint="eastAsia"/>
          <w:color w:val="000000" w:themeColor="text1"/>
          <w:szCs w:val="20"/>
        </w:rPr>
        <w:t xml:space="preserve">)에서 정양을 하기도 하였다. </w:t>
      </w:r>
      <w:hyperlink r:id="rId23" w:tooltip="1889년" w:history="1">
        <w:r w:rsidRPr="00A20171">
          <w:rPr>
            <w:rStyle w:val="a3"/>
            <w:rFonts w:asciiTheme="minorEastAsia" w:hAnsiTheme="minorEastAsia" w:hint="eastAsia"/>
            <w:color w:val="000000" w:themeColor="text1"/>
            <w:szCs w:val="20"/>
          </w:rPr>
          <w:t>1889년</w:t>
        </w:r>
      </w:hyperlink>
      <w:r w:rsidRPr="00A20171">
        <w:rPr>
          <w:rFonts w:asciiTheme="minorEastAsia" w:hAnsiTheme="minorEastAsia" w:hint="eastAsia"/>
          <w:color w:val="000000" w:themeColor="text1"/>
          <w:szCs w:val="20"/>
        </w:rPr>
        <w:t>, 입태자례(</w:t>
      </w:r>
      <w:r w:rsidRPr="00A20171">
        <w:rPr>
          <w:rFonts w:asciiTheme="minorEastAsia" w:eastAsia="바탕" w:hAnsiTheme="minorEastAsia" w:cs="바탕" w:hint="eastAsia"/>
          <w:color w:val="000000" w:themeColor="text1"/>
          <w:szCs w:val="20"/>
        </w:rPr>
        <w:t>立太子禮</w:t>
      </w:r>
      <w:r w:rsidRPr="00A20171">
        <w:rPr>
          <w:rFonts w:asciiTheme="minorEastAsia" w:hAnsiTheme="minorEastAsia" w:hint="eastAsia"/>
          <w:color w:val="000000" w:themeColor="text1"/>
          <w:szCs w:val="20"/>
        </w:rPr>
        <w:t>)를 치렀으나 이수계의 교과를 어려워하는 등 학습원에서의 학습이 여전히 진행되지 않자 결국 중퇴를 선택, 아카사카(</w:t>
      </w:r>
      <w:r w:rsidRPr="00A20171">
        <w:rPr>
          <w:rFonts w:asciiTheme="minorEastAsia" w:eastAsia="바탕" w:hAnsiTheme="minorEastAsia" w:cs="바탕" w:hint="eastAsia"/>
          <w:color w:val="000000" w:themeColor="text1"/>
          <w:szCs w:val="20"/>
        </w:rPr>
        <w:t>赤坂</w:t>
      </w:r>
      <w:r w:rsidRPr="00A20171">
        <w:rPr>
          <w:rFonts w:asciiTheme="minorEastAsia" w:hAnsiTheme="minorEastAsia" w:hint="eastAsia"/>
          <w:color w:val="000000" w:themeColor="text1"/>
          <w:szCs w:val="20"/>
        </w:rPr>
        <w:t xml:space="preserve">) 별궁에서 </w:t>
      </w:r>
      <w:hyperlink r:id="rId24" w:tooltip="프랑스어" w:history="1">
        <w:r w:rsidRPr="00A20171">
          <w:rPr>
            <w:rStyle w:val="a3"/>
            <w:rFonts w:asciiTheme="minorEastAsia" w:hAnsiTheme="minorEastAsia" w:hint="eastAsia"/>
            <w:color w:val="000000" w:themeColor="text1"/>
            <w:szCs w:val="20"/>
          </w:rPr>
          <w:t>프랑스어</w:t>
        </w:r>
      </w:hyperlink>
      <w:r w:rsidRPr="00A20171">
        <w:rPr>
          <w:rFonts w:asciiTheme="minorEastAsia" w:hAnsiTheme="minorEastAsia" w:hint="eastAsia"/>
          <w:color w:val="000000" w:themeColor="text1"/>
          <w:szCs w:val="20"/>
        </w:rPr>
        <w:t xml:space="preserve">, </w:t>
      </w:r>
      <w:hyperlink r:id="rId25" w:tooltip="국학" w:history="1">
        <w:r w:rsidRPr="00A20171">
          <w:rPr>
            <w:rStyle w:val="a3"/>
            <w:rFonts w:asciiTheme="minorEastAsia" w:hAnsiTheme="minorEastAsia" w:hint="eastAsia"/>
            <w:color w:val="000000" w:themeColor="text1"/>
            <w:szCs w:val="20"/>
          </w:rPr>
          <w:t>국학</w:t>
        </w:r>
      </w:hyperlink>
      <w:r w:rsidRPr="00A20171">
        <w:rPr>
          <w:rFonts w:asciiTheme="minorEastAsia" w:hAnsiTheme="minorEastAsia" w:hint="eastAsia"/>
          <w:color w:val="000000" w:themeColor="text1"/>
          <w:szCs w:val="20"/>
        </w:rPr>
        <w:t xml:space="preserve">, </w:t>
      </w:r>
      <w:hyperlink r:id="rId26" w:tooltip="한문" w:history="1">
        <w:r w:rsidRPr="00A20171">
          <w:rPr>
            <w:rStyle w:val="a3"/>
            <w:rFonts w:asciiTheme="minorEastAsia" w:hAnsiTheme="minorEastAsia" w:hint="eastAsia"/>
            <w:color w:val="000000" w:themeColor="text1"/>
            <w:szCs w:val="20"/>
          </w:rPr>
          <w:t>한문</w:t>
        </w:r>
      </w:hyperlink>
      <w:r w:rsidRPr="00A20171">
        <w:rPr>
          <w:rFonts w:asciiTheme="minorEastAsia" w:hAnsiTheme="minorEastAsia" w:hint="eastAsia"/>
          <w:color w:val="000000" w:themeColor="text1"/>
          <w:szCs w:val="20"/>
        </w:rPr>
        <w:t xml:space="preserve"> 등 개인 교습을 받았다. 그러나 이도 곧 여의치 않았으므로 메이지 천황은 새로운 동궁보도(</w:t>
      </w:r>
      <w:r w:rsidRPr="00A20171">
        <w:rPr>
          <w:rFonts w:asciiTheme="minorEastAsia" w:eastAsia="바탕" w:hAnsiTheme="minorEastAsia" w:cs="바탕" w:hint="eastAsia"/>
          <w:color w:val="000000" w:themeColor="text1"/>
          <w:szCs w:val="20"/>
        </w:rPr>
        <w:t>東宮輔導</w:t>
      </w:r>
      <w:r w:rsidRPr="00A20171">
        <w:rPr>
          <w:rFonts w:asciiTheme="minorEastAsia" w:hAnsiTheme="minorEastAsia" w:hint="eastAsia"/>
          <w:color w:val="000000" w:themeColor="text1"/>
          <w:szCs w:val="20"/>
        </w:rPr>
        <w:t>)에 방계 왕족인 아리스가와노미야 다케히토(</w:t>
      </w:r>
      <w:r w:rsidRPr="00A20171">
        <w:rPr>
          <w:rFonts w:asciiTheme="minorEastAsia" w:eastAsia="바탕" w:hAnsiTheme="minorEastAsia" w:cs="바탕" w:hint="eastAsia"/>
          <w:color w:val="000000" w:themeColor="text1"/>
          <w:szCs w:val="20"/>
        </w:rPr>
        <w:t>有栖川宮威仁</w:t>
      </w:r>
      <w:r w:rsidRPr="00A20171">
        <w:rPr>
          <w:rFonts w:asciiTheme="minorEastAsia" w:hAnsiTheme="minorEastAsia" w:hint="eastAsia"/>
          <w:color w:val="000000" w:themeColor="text1"/>
          <w:szCs w:val="20"/>
        </w:rPr>
        <w:t>)를 임명하였고 이후 요시히토는 다케히토를 벗 삼아 학업을 계속하였다.</w:t>
      </w:r>
    </w:p>
    <w:p w:rsidR="00C90C46" w:rsidRPr="00A20171" w:rsidRDefault="00C90C46" w:rsidP="00C90C46">
      <w:pPr>
        <w:rPr>
          <w:rFonts w:asciiTheme="minorEastAsia" w:hAnsiTheme="minorEastAsia"/>
          <w:color w:val="000000" w:themeColor="text1"/>
          <w:szCs w:val="20"/>
        </w:rPr>
      </w:pPr>
      <w:r w:rsidRPr="00A20171">
        <w:rPr>
          <w:rFonts w:asciiTheme="minorEastAsia" w:hAnsiTheme="minorEastAsia" w:hint="eastAsia"/>
          <w:color w:val="000000" w:themeColor="text1"/>
          <w:szCs w:val="20"/>
        </w:rPr>
        <w:t xml:space="preserve">결혼, 황태자를 빨리 결혼시키자는 목소리가 높아짐에 따라 </w:t>
      </w:r>
      <w:hyperlink r:id="rId27" w:tooltip="1900년" w:history="1">
        <w:r w:rsidRPr="00A20171">
          <w:rPr>
            <w:rStyle w:val="a3"/>
            <w:rFonts w:asciiTheme="minorEastAsia" w:hAnsiTheme="minorEastAsia" w:hint="eastAsia"/>
            <w:color w:val="000000" w:themeColor="text1"/>
            <w:szCs w:val="20"/>
          </w:rPr>
          <w:t>1900년</w:t>
        </w:r>
      </w:hyperlink>
      <w:r w:rsidRPr="00A20171">
        <w:rPr>
          <w:rFonts w:asciiTheme="minorEastAsia" w:hAnsiTheme="minorEastAsia" w:hint="eastAsia"/>
          <w:color w:val="000000" w:themeColor="text1"/>
          <w:szCs w:val="20"/>
        </w:rPr>
        <w:t xml:space="preserve"> </w:t>
      </w:r>
      <w:hyperlink r:id="rId28" w:tooltip="5월 10일" w:history="1">
        <w:r w:rsidRPr="00A20171">
          <w:rPr>
            <w:rStyle w:val="a3"/>
            <w:rFonts w:asciiTheme="minorEastAsia" w:hAnsiTheme="minorEastAsia" w:hint="eastAsia"/>
            <w:color w:val="000000" w:themeColor="text1"/>
            <w:szCs w:val="20"/>
          </w:rPr>
          <w:t>5월 10일</w:t>
        </w:r>
      </w:hyperlink>
      <w:r w:rsidRPr="00A20171">
        <w:rPr>
          <w:rFonts w:asciiTheme="minorEastAsia" w:hAnsiTheme="minorEastAsia" w:hint="eastAsia"/>
          <w:color w:val="000000" w:themeColor="text1"/>
          <w:szCs w:val="20"/>
        </w:rPr>
        <w:t xml:space="preserve">, 요시히토는 화족 구조 </w:t>
      </w:r>
      <w:hyperlink r:id="rId29" w:tooltip="사다코" w:history="1">
        <w:r w:rsidRPr="00A20171">
          <w:rPr>
            <w:rStyle w:val="a3"/>
            <w:rFonts w:asciiTheme="minorEastAsia" w:hAnsiTheme="minorEastAsia" w:hint="eastAsia"/>
            <w:color w:val="000000" w:themeColor="text1"/>
            <w:szCs w:val="20"/>
          </w:rPr>
          <w:t>사다코</w:t>
        </w:r>
      </w:hyperlink>
      <w:r w:rsidRPr="00A20171">
        <w:rPr>
          <w:rFonts w:asciiTheme="minorEastAsia" w:hAnsiTheme="minorEastAsia" w:hint="eastAsia"/>
          <w:color w:val="000000" w:themeColor="text1"/>
          <w:szCs w:val="20"/>
        </w:rPr>
        <w:t>(</w:t>
      </w:r>
      <w:r w:rsidRPr="00A20171">
        <w:rPr>
          <w:rFonts w:asciiTheme="minorEastAsia" w:eastAsia="바탕" w:hAnsiTheme="minorEastAsia" w:cs="바탕" w:hint="eastAsia"/>
          <w:color w:val="000000" w:themeColor="text1"/>
          <w:szCs w:val="20"/>
        </w:rPr>
        <w:t>九條節子</w:t>
      </w:r>
      <w:r w:rsidRPr="00A20171">
        <w:rPr>
          <w:rFonts w:asciiTheme="minorEastAsia" w:hAnsiTheme="minorEastAsia" w:hint="eastAsia"/>
          <w:color w:val="000000" w:themeColor="text1"/>
          <w:szCs w:val="20"/>
        </w:rPr>
        <w:t>)와 결혼하였으며 이후 좋지 않았던 건강이 점차 회복되어 갔다.</w:t>
      </w:r>
    </w:p>
    <w:p w:rsidR="00C90C46" w:rsidRPr="00A20171" w:rsidRDefault="00C90C46" w:rsidP="00C90C46">
      <w:pPr>
        <w:rPr>
          <w:rFonts w:asciiTheme="minorEastAsia" w:hAnsiTheme="minorEastAsia"/>
          <w:color w:val="000000" w:themeColor="text1"/>
          <w:szCs w:val="20"/>
        </w:rPr>
      </w:pPr>
      <w:r w:rsidRPr="00A20171">
        <w:rPr>
          <w:rFonts w:asciiTheme="minorEastAsia" w:hAnsiTheme="minorEastAsia" w:hint="eastAsia"/>
          <w:color w:val="000000" w:themeColor="text1"/>
          <w:szCs w:val="20"/>
        </w:rPr>
        <w:t>즉위-</w:t>
      </w:r>
      <w:hyperlink r:id="rId30" w:tooltip="1912년" w:history="1">
        <w:r w:rsidRPr="00A20171">
          <w:rPr>
            <w:rStyle w:val="a3"/>
            <w:rFonts w:asciiTheme="minorEastAsia" w:hAnsiTheme="minorEastAsia" w:hint="eastAsia"/>
            <w:color w:val="000000" w:themeColor="text1"/>
            <w:szCs w:val="20"/>
          </w:rPr>
          <w:t>1912년</w:t>
        </w:r>
      </w:hyperlink>
      <w:r w:rsidRPr="00A20171">
        <w:rPr>
          <w:rFonts w:asciiTheme="minorEastAsia" w:hAnsiTheme="minorEastAsia" w:hint="eastAsia"/>
          <w:color w:val="000000" w:themeColor="text1"/>
          <w:szCs w:val="20"/>
        </w:rPr>
        <w:t xml:space="preserve"> </w:t>
      </w:r>
      <w:hyperlink r:id="rId31" w:tooltip="7월 30일" w:history="1">
        <w:r w:rsidRPr="00A20171">
          <w:rPr>
            <w:rStyle w:val="a3"/>
            <w:rFonts w:asciiTheme="minorEastAsia" w:hAnsiTheme="minorEastAsia" w:hint="eastAsia"/>
            <w:color w:val="000000" w:themeColor="text1"/>
            <w:szCs w:val="20"/>
          </w:rPr>
          <w:t>7월 30일</w:t>
        </w:r>
      </w:hyperlink>
      <w:r w:rsidRPr="00A20171">
        <w:rPr>
          <w:rFonts w:asciiTheme="minorEastAsia" w:hAnsiTheme="minorEastAsia" w:hint="eastAsia"/>
          <w:color w:val="000000" w:themeColor="text1"/>
          <w:szCs w:val="20"/>
        </w:rPr>
        <w:t xml:space="preserve">, 메이지 천황이 죽자 황위를 계승했다. 즉위 후에도 병약함과 생각한 것을 곧바로 언동에 나타내는 버릇 등으로 "믿음직스럽지 못하다", "머리가 나쁘다"란 인식이 정계를 비롯한 일본 각계로 퍼져 나갔으며 때문에 후에는 </w:t>
      </w:r>
      <w:r w:rsidRPr="00A20171">
        <w:rPr>
          <w:rFonts w:asciiTheme="minorEastAsia" w:hAnsiTheme="minorEastAsia" w:hint="eastAsia"/>
          <w:b/>
          <w:bCs/>
          <w:color w:val="000000" w:themeColor="text1"/>
          <w:szCs w:val="20"/>
        </w:rPr>
        <w:t>존재감이 없는 천황</w:t>
      </w:r>
      <w:r w:rsidRPr="00A20171">
        <w:rPr>
          <w:rFonts w:asciiTheme="minorEastAsia" w:hAnsiTheme="minorEastAsia" w:hint="eastAsia"/>
          <w:color w:val="000000" w:themeColor="text1"/>
          <w:szCs w:val="20"/>
        </w:rPr>
        <w:t>(</w:t>
      </w:r>
      <w:r w:rsidRPr="00A20171">
        <w:rPr>
          <w:rFonts w:asciiTheme="minorEastAsia" w:eastAsia="바탕" w:hAnsiTheme="minorEastAsia" w:cs="바탕" w:hint="eastAsia"/>
          <w:color w:val="000000" w:themeColor="text1"/>
          <w:szCs w:val="20"/>
          <w:lang w:eastAsia="ja-JP"/>
        </w:rPr>
        <w:t>影</w:t>
      </w:r>
      <w:r w:rsidRPr="00A20171">
        <w:rPr>
          <w:rFonts w:asciiTheme="minorEastAsia" w:hAnsiTheme="minorEastAsia" w:cs="맑은 고딕" w:hint="eastAsia"/>
          <w:color w:val="000000" w:themeColor="text1"/>
          <w:szCs w:val="20"/>
          <w:lang w:eastAsia="ja-JP"/>
        </w:rPr>
        <w:t>の</w:t>
      </w:r>
      <w:r w:rsidRPr="00A20171">
        <w:rPr>
          <w:rFonts w:asciiTheme="minorEastAsia" w:eastAsia="바탕" w:hAnsiTheme="minorEastAsia" w:cs="바탕" w:hint="eastAsia"/>
          <w:color w:val="000000" w:themeColor="text1"/>
          <w:szCs w:val="20"/>
          <w:lang w:eastAsia="ja-JP"/>
        </w:rPr>
        <w:t>薄</w:t>
      </w:r>
      <w:r w:rsidRPr="00A20171">
        <w:rPr>
          <w:rFonts w:asciiTheme="minorEastAsia" w:hAnsiTheme="minorEastAsia" w:cs="맑은 고딕" w:hint="eastAsia"/>
          <w:color w:val="000000" w:themeColor="text1"/>
          <w:szCs w:val="20"/>
          <w:lang w:eastAsia="ja-JP"/>
        </w:rPr>
        <w:t>い</w:t>
      </w:r>
      <w:r w:rsidRPr="00A20171">
        <w:rPr>
          <w:rFonts w:asciiTheme="minorEastAsia" w:eastAsia="바탕" w:hAnsiTheme="minorEastAsia" w:cs="바탕" w:hint="eastAsia"/>
          <w:color w:val="000000" w:themeColor="text1"/>
          <w:szCs w:val="20"/>
          <w:lang w:eastAsia="ja-JP"/>
        </w:rPr>
        <w:t>天皇</w:t>
      </w:r>
      <w:r w:rsidRPr="00A20171">
        <w:rPr>
          <w:rFonts w:asciiTheme="minorEastAsia" w:hAnsiTheme="minorEastAsia" w:hint="eastAsia"/>
          <w:color w:val="000000" w:themeColor="text1"/>
          <w:szCs w:val="20"/>
        </w:rPr>
        <w:t xml:space="preserve">)으로 불렸다. </w:t>
      </w:r>
      <w:hyperlink r:id="rId32" w:tooltip="1917년" w:history="1">
        <w:r w:rsidRPr="00A20171">
          <w:rPr>
            <w:rStyle w:val="a3"/>
            <w:rFonts w:asciiTheme="minorEastAsia" w:hAnsiTheme="minorEastAsia" w:hint="eastAsia"/>
            <w:color w:val="000000" w:themeColor="text1"/>
            <w:szCs w:val="20"/>
          </w:rPr>
          <w:t>1917년</w:t>
        </w:r>
      </w:hyperlink>
      <w:r w:rsidRPr="00A20171">
        <w:rPr>
          <w:rFonts w:asciiTheme="minorEastAsia" w:hAnsiTheme="minorEastAsia" w:hint="eastAsia"/>
          <w:color w:val="000000" w:themeColor="text1"/>
          <w:szCs w:val="20"/>
        </w:rPr>
        <w:t xml:space="preserve">경부터 공무로 받은 스트레스와 심로 등이 겹쳐 다시 건강이 악화, 급기야 </w:t>
      </w:r>
      <w:hyperlink r:id="rId33" w:tooltip="1919년" w:history="1">
        <w:r w:rsidRPr="00A20171">
          <w:rPr>
            <w:rStyle w:val="a3"/>
            <w:rFonts w:asciiTheme="minorEastAsia" w:hAnsiTheme="minorEastAsia" w:hint="eastAsia"/>
            <w:color w:val="000000" w:themeColor="text1"/>
            <w:szCs w:val="20"/>
          </w:rPr>
          <w:t>1919년</w:t>
        </w:r>
      </w:hyperlink>
      <w:r w:rsidRPr="00A20171">
        <w:rPr>
          <w:rFonts w:asciiTheme="minorEastAsia" w:hAnsiTheme="minorEastAsia" w:hint="eastAsia"/>
          <w:color w:val="000000" w:themeColor="text1"/>
          <w:szCs w:val="20"/>
        </w:rPr>
        <w:t xml:space="preserve">에는 황태자 </w:t>
      </w:r>
      <w:hyperlink r:id="rId34" w:tooltip="쇼와 천황" w:history="1">
        <w:r w:rsidRPr="00A20171">
          <w:rPr>
            <w:rStyle w:val="a3"/>
            <w:rFonts w:asciiTheme="minorEastAsia" w:hAnsiTheme="minorEastAsia" w:hint="eastAsia"/>
            <w:color w:val="000000" w:themeColor="text1"/>
            <w:szCs w:val="20"/>
          </w:rPr>
          <w:t>히로히토</w:t>
        </w:r>
      </w:hyperlink>
      <w:r w:rsidRPr="00A20171">
        <w:rPr>
          <w:rFonts w:asciiTheme="minorEastAsia" w:hAnsiTheme="minorEastAsia" w:hint="eastAsia"/>
          <w:color w:val="000000" w:themeColor="text1"/>
          <w:szCs w:val="20"/>
        </w:rPr>
        <w:t>가 섭정으로 취임하기에 이르렀다.</w:t>
      </w:r>
    </w:p>
    <w:p w:rsidR="00B1653D" w:rsidRPr="00A20171" w:rsidRDefault="00C90C46" w:rsidP="00B1653D">
      <w:pPr>
        <w:rPr>
          <w:rFonts w:asciiTheme="minorEastAsia" w:hAnsiTheme="minorEastAsia"/>
          <w:color w:val="000000" w:themeColor="text1"/>
          <w:szCs w:val="20"/>
        </w:rPr>
      </w:pPr>
      <w:r w:rsidRPr="00A20171">
        <w:rPr>
          <w:rFonts w:asciiTheme="minorEastAsia" w:hAnsiTheme="minorEastAsia" w:hint="eastAsia"/>
          <w:color w:val="000000" w:themeColor="text1"/>
          <w:szCs w:val="20"/>
        </w:rPr>
        <w:t>사망-</w:t>
      </w:r>
      <w:hyperlink r:id="rId35" w:tooltip="1926년" w:history="1">
        <w:r w:rsidRPr="00A20171">
          <w:rPr>
            <w:rStyle w:val="a3"/>
            <w:rFonts w:asciiTheme="minorEastAsia" w:hAnsiTheme="minorEastAsia" w:hint="eastAsia"/>
            <w:color w:val="000000" w:themeColor="text1"/>
            <w:szCs w:val="20"/>
          </w:rPr>
          <w:t>1926년</w:t>
        </w:r>
      </w:hyperlink>
      <w:r w:rsidRPr="00A20171">
        <w:rPr>
          <w:rFonts w:asciiTheme="minorEastAsia" w:hAnsiTheme="minorEastAsia" w:hint="eastAsia"/>
          <w:color w:val="000000" w:themeColor="text1"/>
          <w:szCs w:val="20"/>
        </w:rPr>
        <w:t xml:space="preserve">의 </w:t>
      </w:r>
      <w:hyperlink r:id="rId36" w:tooltip="크리스마스" w:history="1">
        <w:r w:rsidRPr="00A20171">
          <w:rPr>
            <w:rStyle w:val="a3"/>
            <w:rFonts w:asciiTheme="minorEastAsia" w:hAnsiTheme="minorEastAsia" w:hint="eastAsia"/>
            <w:color w:val="000000" w:themeColor="text1"/>
            <w:szCs w:val="20"/>
          </w:rPr>
          <w:t>크리스마스</w:t>
        </w:r>
      </w:hyperlink>
      <w:r w:rsidRPr="00A20171">
        <w:rPr>
          <w:rFonts w:asciiTheme="minorEastAsia" w:hAnsiTheme="minorEastAsia" w:hint="eastAsia"/>
          <w:color w:val="000000" w:themeColor="text1"/>
          <w:szCs w:val="20"/>
        </w:rPr>
        <w:t xml:space="preserve"> 새벽 1시 25분 경, </w:t>
      </w:r>
      <w:hyperlink r:id="rId37" w:tooltip="하야마 (존재하지 않는 문서)" w:history="1">
        <w:r w:rsidRPr="00A20171">
          <w:rPr>
            <w:rStyle w:val="a3"/>
            <w:rFonts w:asciiTheme="minorEastAsia" w:hAnsiTheme="minorEastAsia" w:hint="eastAsia"/>
            <w:color w:val="000000" w:themeColor="text1"/>
            <w:szCs w:val="20"/>
          </w:rPr>
          <w:t>하야마</w:t>
        </w:r>
      </w:hyperlink>
      <w:r w:rsidRPr="00A20171">
        <w:rPr>
          <w:rFonts w:asciiTheme="minorEastAsia" w:hAnsiTheme="minorEastAsia" w:hint="eastAsia"/>
          <w:color w:val="000000" w:themeColor="text1"/>
          <w:szCs w:val="20"/>
        </w:rPr>
        <w:t>(</w:t>
      </w:r>
      <w:r w:rsidRPr="00A20171">
        <w:rPr>
          <w:rFonts w:asciiTheme="minorEastAsia" w:eastAsia="바탕" w:hAnsiTheme="minorEastAsia" w:cs="바탕" w:hint="eastAsia"/>
          <w:color w:val="000000" w:themeColor="text1"/>
          <w:szCs w:val="20"/>
        </w:rPr>
        <w:t>葉山</w:t>
      </w:r>
      <w:r w:rsidRPr="00A20171">
        <w:rPr>
          <w:rFonts w:asciiTheme="minorEastAsia" w:hAnsiTheme="minorEastAsia" w:hint="eastAsia"/>
          <w:color w:val="000000" w:themeColor="text1"/>
          <w:szCs w:val="20"/>
        </w:rPr>
        <w:t xml:space="preserve">) 황실 별장에서 친어머니의 손을 잡은 채 </w:t>
      </w:r>
      <w:hyperlink r:id="rId38" w:tooltip="심장마비" w:history="1">
        <w:r w:rsidRPr="00A20171">
          <w:rPr>
            <w:rStyle w:val="a3"/>
            <w:rFonts w:asciiTheme="minorEastAsia" w:hAnsiTheme="minorEastAsia" w:hint="eastAsia"/>
            <w:color w:val="000000" w:themeColor="text1"/>
            <w:szCs w:val="20"/>
          </w:rPr>
          <w:t>심장마비</w:t>
        </w:r>
      </w:hyperlink>
      <w:r w:rsidRPr="00A20171">
        <w:rPr>
          <w:rFonts w:asciiTheme="minorEastAsia" w:hAnsiTheme="minorEastAsia" w:hint="eastAsia"/>
          <w:color w:val="000000" w:themeColor="text1"/>
          <w:szCs w:val="20"/>
        </w:rPr>
        <w:t xml:space="preserve">로 사망하였다. 천황의 유해는 전례를 깨고 영구차로 도쿄 서쪽 근교의 </w:t>
      </w:r>
      <w:hyperlink r:id="rId39" w:tooltip="하치오지 시" w:history="1">
        <w:r w:rsidRPr="00A20171">
          <w:rPr>
            <w:rStyle w:val="a3"/>
            <w:rFonts w:asciiTheme="minorEastAsia" w:hAnsiTheme="minorEastAsia" w:hint="eastAsia"/>
            <w:color w:val="000000" w:themeColor="text1"/>
            <w:szCs w:val="20"/>
          </w:rPr>
          <w:t>하치오지 시</w:t>
        </w:r>
      </w:hyperlink>
      <w:r w:rsidRPr="00A20171">
        <w:rPr>
          <w:rFonts w:asciiTheme="minorEastAsia" w:hAnsiTheme="minorEastAsia" w:hint="eastAsia"/>
          <w:color w:val="000000" w:themeColor="text1"/>
          <w:szCs w:val="20"/>
        </w:rPr>
        <w:t xml:space="preserve">에 있는 타마 어릉에 </w:t>
      </w:r>
      <w:r w:rsidR="00B1653D" w:rsidRPr="00A20171">
        <w:rPr>
          <w:rFonts w:asciiTheme="minorEastAsia" w:hAnsiTheme="minorEastAsia" w:hint="eastAsia"/>
          <w:color w:val="000000" w:themeColor="text1"/>
          <w:szCs w:val="20"/>
        </w:rPr>
        <w:t>매장되었다.</w:t>
      </w:r>
    </w:p>
    <w:p w:rsidR="00B1653D" w:rsidRPr="00A20171" w:rsidRDefault="00B1653D" w:rsidP="00B1653D">
      <w:pPr>
        <w:rPr>
          <w:rFonts w:asciiTheme="minorEastAsia" w:hAnsiTheme="minorEastAsia"/>
          <w:color w:val="000000" w:themeColor="text1"/>
          <w:szCs w:val="20"/>
        </w:rPr>
      </w:pPr>
    </w:p>
    <w:p w:rsidR="00B1653D" w:rsidRPr="00A20171" w:rsidRDefault="00B1653D" w:rsidP="00C90C46">
      <w:pPr>
        <w:rPr>
          <w:rFonts w:asciiTheme="minorEastAsia" w:hAnsiTheme="minorEastAsia"/>
          <w:color w:val="000000" w:themeColor="text1"/>
          <w:szCs w:val="20"/>
        </w:rPr>
      </w:pPr>
    </w:p>
    <w:p w:rsidR="00B1653D" w:rsidRPr="00A20171" w:rsidRDefault="00B1653D" w:rsidP="00B1653D">
      <w:pPr>
        <w:rPr>
          <w:rFonts w:asciiTheme="minorEastAsia" w:hAnsiTheme="minorEastAsia"/>
          <w:color w:val="000000" w:themeColor="text1"/>
          <w:szCs w:val="20"/>
        </w:rPr>
      </w:pPr>
      <w:r w:rsidRPr="00A20171">
        <w:rPr>
          <w:rFonts w:asciiTheme="minorEastAsia" w:hAnsiTheme="minorEastAsia" w:hint="eastAsia"/>
          <w:b/>
          <w:bCs/>
          <w:szCs w:val="20"/>
        </w:rPr>
        <w:t>Ⅰ. 다이쇼 정변</w:t>
      </w:r>
    </w:p>
    <w:p w:rsidR="00B1653D" w:rsidRPr="00A20171" w:rsidRDefault="00B1653D" w:rsidP="00B1653D">
      <w:pPr>
        <w:pStyle w:val="a9"/>
        <w:rPr>
          <w:rFonts w:asciiTheme="minorEastAsia" w:eastAsiaTheme="minorEastAsia" w:hAnsiTheme="minorEastAsia"/>
        </w:rPr>
      </w:pPr>
      <w:r w:rsidRPr="00A20171">
        <w:rPr>
          <w:rFonts w:asciiTheme="minorEastAsia" w:eastAsiaTheme="minorEastAsia" w:hAnsiTheme="minorEastAsia" w:hint="eastAsia"/>
        </w:rPr>
        <w:lastRenderedPageBreak/>
        <w:t>일본인들 사이에 근대화의 영주(</w:t>
      </w:r>
      <w:r w:rsidRPr="00A20171">
        <w:rPr>
          <w:rFonts w:asciiTheme="minorEastAsia" w:eastAsia="돋움" w:hAnsiTheme="minorEastAsia" w:hint="eastAsia"/>
        </w:rPr>
        <w:t>英主</w:t>
      </w:r>
      <w:r w:rsidRPr="00A20171">
        <w:rPr>
          <w:rFonts w:asciiTheme="minorEastAsia" w:eastAsiaTheme="minorEastAsia" w:hAnsiTheme="minorEastAsia" w:hint="eastAsia"/>
        </w:rPr>
        <w:t>)로 추앙 받는 메이지 천황이 한·일 합방의 숙원을 달성한 뒤 2년 만에 죽고, 1912년 7월 다이쇼가 즉위했다. 메이지 말기부터 시작된 헌정 옹호 운동으로 이때가 되면 정당 활동의 틀이 잡혀가고, 미숙하나마 민주주의 사상이 보급되기 시작했다. 그리하여 일본사에서는 다이쇼시대 12~13년간을 '다이쇼 데모크라시'라 부른다.</w:t>
      </w:r>
    </w:p>
    <w:p w:rsidR="00B1653D" w:rsidRPr="00A20171" w:rsidRDefault="00B1653D" w:rsidP="00B1653D">
      <w:pPr>
        <w:pStyle w:val="a9"/>
        <w:rPr>
          <w:rFonts w:asciiTheme="minorEastAsia" w:eastAsiaTheme="minorEastAsia" w:hAnsiTheme="minorEastAsia"/>
        </w:rPr>
      </w:pPr>
      <w:r w:rsidRPr="00A20171">
        <w:rPr>
          <w:rFonts w:asciiTheme="minorEastAsia" w:eastAsiaTheme="minorEastAsia" w:hAnsiTheme="minorEastAsia" w:hint="eastAsia"/>
        </w:rPr>
        <w:t>러·일전쟁의 승리는 일본을 열강의 반열에 올려놓고 대륙 침략의 확고한 발판을 마련하는 데 기여했지만, 그럼에도 불구하고 군은 군비증강을 멈출 줄 몰랐다. 당시 육·해군 대신은 현역으로 보임하도록 17억 엔이란 전쟁 비용은 상당 기간 국민 경제에 어두운 그림자를 드리우게 되었다. 되어 있었는데, 군부는 내각이 자기들의 요구대로 따르지 않을 때는 걸핏하면 사직서를 직접 천황에게 제출하여 내각을 사퇴하도록 하고, 신임대신의 추천을 보이콧하여 내각을 구성할 수 없도록 만들었다. 이런 연유로 1912년 제2차 사이온지 긴모치 내각이 사퇴하자 조슈 군벌의 대부이자 정계의 원로인 야마가타 아리토모는 심복인 내대신(</w:t>
      </w:r>
      <w:r w:rsidRPr="00A20171">
        <w:rPr>
          <w:rFonts w:asciiTheme="minorEastAsia" w:eastAsia="돋움" w:hAnsiTheme="minorEastAsia" w:hint="eastAsia"/>
        </w:rPr>
        <w:t>內大臣</w:t>
      </w:r>
      <w:r w:rsidRPr="00A20171">
        <w:rPr>
          <w:rFonts w:asciiTheme="minorEastAsia" w:eastAsiaTheme="minorEastAsia" w:hAnsiTheme="minorEastAsia" w:hint="eastAsia"/>
        </w:rPr>
        <w:t xml:space="preserve">) 가쓰라 다로에게 조칙을 내려 수상에 임명되도록 공작하였다. 조칙은 천황이 내리는 것이지만 어린 다이쇼 천황이 병약한 데다 정상적인 정신활동을 못한다는 것을 구실삼아 독단적으로 조칙을 내렸다. 이는 가쓰라가 스스로 내각총리대신에 앉은 것이나 다름없었다. </w:t>
      </w:r>
    </w:p>
    <w:p w:rsidR="00B1653D" w:rsidRPr="00A20171" w:rsidRDefault="00B1653D" w:rsidP="00B1653D">
      <w:pPr>
        <w:pStyle w:val="a9"/>
        <w:rPr>
          <w:rFonts w:asciiTheme="minorEastAsia" w:eastAsiaTheme="minorEastAsia" w:hAnsiTheme="minorEastAsia"/>
        </w:rPr>
      </w:pPr>
      <w:r w:rsidRPr="00A20171">
        <w:rPr>
          <w:rFonts w:asciiTheme="minorEastAsia" w:eastAsiaTheme="minorEastAsia" w:hAnsiTheme="minorEastAsia" w:hint="eastAsia"/>
        </w:rPr>
        <w:t xml:space="preserve">이에 야마가타를 중심으로 하는 조슈 군벌의 전횡에 대한 야당과 민중의 분노가 일제히 일어나 이를 타파하려는 운동이 전국적으로 번졌다. 성난 민중은 헌정 수호를 외치며 의회를 포위하고 정부계 신문사와 파출소를 습격하여 불태웠다. 가쓰라는 이에 맞서 의회를 해산시키려고까지 했으나 그렇게 할 경우 내란으로 치달을 위험성마저 있었으므로 할 수 없이 50여 일 만에 사퇴하니 이를 '다이쇼 정변'이라 한다. 이 정변은 정당내각이 정착되는 중요한 계기가 되었다. </w:t>
      </w:r>
    </w:p>
    <w:p w:rsidR="00B1653D" w:rsidRPr="00A20171" w:rsidRDefault="00B1653D" w:rsidP="00B1653D">
      <w:pPr>
        <w:pStyle w:val="a9"/>
        <w:rPr>
          <w:rFonts w:asciiTheme="minorEastAsia" w:eastAsiaTheme="minorEastAsia" w:hAnsiTheme="minorEastAsia"/>
        </w:rPr>
      </w:pPr>
      <w:r w:rsidRPr="00A20171">
        <w:rPr>
          <w:rFonts w:asciiTheme="minorEastAsia" w:eastAsiaTheme="minorEastAsia" w:hAnsiTheme="minorEastAsia" w:hint="eastAsia"/>
        </w:rPr>
        <w:t xml:space="preserve">가쓰라의 뒤를 이어 내각을 구성한 인물 역시 사쓰마 군벌의 해군대장 출신인 야마모토 곤베에였다. 그 역시 군비확장 계획을 추진하였다. 하지만 마침 해군이 독일의 지멘스사와 미쓰이 물산으로부터 수년 동안 뇌물을 받아온 사실을 폭로되었고, 이에 대해 전국의 상공업자들까지 가세한 민중과 야당 등이 다시 의회를 둘러싸고 군벌을 규탄하자 야마모토 내각 또한 무너지게 되었다. 그러나 이러한 군비증강에 대한 국민의 반대 목소리도 1914년 6월, 유럽에서 제1차 세계대전이 발발함으로써 묻히게 되었다. </w:t>
      </w:r>
    </w:p>
    <w:p w:rsidR="00B1653D" w:rsidRPr="00A20171" w:rsidRDefault="00B1653D" w:rsidP="00B1653D">
      <w:pPr>
        <w:pStyle w:val="a9"/>
        <w:rPr>
          <w:rFonts w:asciiTheme="minorEastAsia" w:eastAsiaTheme="minorEastAsia" w:hAnsiTheme="minorEastAsia"/>
        </w:rPr>
      </w:pPr>
    </w:p>
    <w:p w:rsidR="00320B47" w:rsidRPr="00A20171" w:rsidRDefault="00963B9B" w:rsidP="00963B9B">
      <w:pPr>
        <w:rPr>
          <w:rFonts w:asciiTheme="minorEastAsia" w:hAnsiTheme="minorEastAsia"/>
          <w:szCs w:val="20"/>
        </w:rPr>
      </w:pPr>
      <w:r w:rsidRPr="00A20171">
        <w:rPr>
          <w:rFonts w:asciiTheme="minorEastAsia" w:hAnsiTheme="minorEastAsia" w:hint="eastAsia"/>
          <w:szCs w:val="20"/>
        </w:rPr>
        <w:t xml:space="preserve">다이쇼 시대의 </w:t>
      </w:r>
      <w:r w:rsidR="00320B47" w:rsidRPr="00A20171">
        <w:rPr>
          <w:rFonts w:asciiTheme="minorEastAsia" w:hAnsiTheme="minorEastAsia" w:hint="eastAsia"/>
          <w:szCs w:val="20"/>
        </w:rPr>
        <w:t>주된 사건</w:t>
      </w:r>
      <w:r w:rsidRPr="00A20171">
        <w:rPr>
          <w:rFonts w:asciiTheme="minorEastAsia" w:hAnsiTheme="minorEastAsia" w:hint="eastAsia"/>
          <w:szCs w:val="20"/>
        </w:rPr>
        <w:t>으로는</w:t>
      </w:r>
    </w:p>
    <w:p w:rsidR="00320B47" w:rsidRPr="00A20171" w:rsidRDefault="00320B47" w:rsidP="00963B9B">
      <w:pPr>
        <w:rPr>
          <w:rFonts w:asciiTheme="minorEastAsia" w:hAnsiTheme="minorEastAsia"/>
          <w:szCs w:val="20"/>
        </w:rPr>
      </w:pPr>
      <w:r w:rsidRPr="00A20171">
        <w:rPr>
          <w:rFonts w:asciiTheme="minorEastAsia" w:hAnsiTheme="minorEastAsia" w:hint="eastAsia"/>
          <w:szCs w:val="20"/>
        </w:rPr>
        <w:t>1912</w:t>
      </w:r>
      <w:r w:rsidR="00963B9B" w:rsidRPr="00A20171">
        <w:rPr>
          <w:rFonts w:asciiTheme="minorEastAsia" w:hAnsiTheme="minorEastAsia" w:hint="eastAsia"/>
          <w:szCs w:val="20"/>
        </w:rPr>
        <w:t xml:space="preserve"> </w:t>
      </w:r>
      <w:r w:rsidRPr="00A20171">
        <w:rPr>
          <w:rFonts w:asciiTheme="minorEastAsia" w:hAnsiTheme="minorEastAsia" w:hint="eastAsia"/>
          <w:szCs w:val="20"/>
        </w:rPr>
        <w:t>-</w:t>
      </w:r>
      <w:r w:rsidR="00963B9B" w:rsidRPr="00A20171">
        <w:rPr>
          <w:rFonts w:asciiTheme="minorEastAsia" w:hAnsiTheme="minorEastAsia" w:hint="eastAsia"/>
          <w:szCs w:val="20"/>
        </w:rPr>
        <w:t xml:space="preserve"> </w:t>
      </w:r>
      <w:r w:rsidRPr="00A20171">
        <w:rPr>
          <w:rFonts w:asciiTheme="minorEastAsia" w:hAnsiTheme="minorEastAsia" w:hint="eastAsia"/>
          <w:szCs w:val="20"/>
        </w:rPr>
        <w:t>제1차 헌정옹호운동</w:t>
      </w:r>
    </w:p>
    <w:p w:rsidR="00320B47" w:rsidRPr="00A20171" w:rsidRDefault="00320B47" w:rsidP="00963B9B">
      <w:pPr>
        <w:rPr>
          <w:rFonts w:asciiTheme="minorEastAsia" w:hAnsiTheme="minorEastAsia"/>
          <w:szCs w:val="20"/>
        </w:rPr>
      </w:pPr>
      <w:r w:rsidRPr="00A20171">
        <w:rPr>
          <w:rFonts w:asciiTheme="minorEastAsia" w:hAnsiTheme="minorEastAsia" w:hint="eastAsia"/>
          <w:szCs w:val="20"/>
        </w:rPr>
        <w:t>1914</w:t>
      </w:r>
      <w:r w:rsidR="00963B9B" w:rsidRPr="00A20171">
        <w:rPr>
          <w:rFonts w:asciiTheme="minorEastAsia" w:hAnsiTheme="minorEastAsia" w:hint="eastAsia"/>
          <w:szCs w:val="20"/>
        </w:rPr>
        <w:t xml:space="preserve"> </w:t>
      </w:r>
      <w:r w:rsidRPr="00A20171">
        <w:rPr>
          <w:rFonts w:asciiTheme="minorEastAsia" w:hAnsiTheme="minorEastAsia" w:hint="eastAsia"/>
          <w:szCs w:val="20"/>
        </w:rPr>
        <w:t>-</w:t>
      </w:r>
      <w:r w:rsidR="00963B9B" w:rsidRPr="00A20171">
        <w:rPr>
          <w:rFonts w:asciiTheme="minorEastAsia" w:hAnsiTheme="minorEastAsia" w:hint="eastAsia"/>
          <w:szCs w:val="20"/>
        </w:rPr>
        <w:t xml:space="preserve"> </w:t>
      </w:r>
      <w:r w:rsidRPr="00A20171">
        <w:rPr>
          <w:rFonts w:asciiTheme="minorEastAsia" w:hAnsiTheme="minorEastAsia" w:hint="eastAsia"/>
          <w:szCs w:val="20"/>
        </w:rPr>
        <w:t>제1차 세계대전 참전</w:t>
      </w:r>
    </w:p>
    <w:p w:rsidR="00320B47" w:rsidRPr="00A20171" w:rsidRDefault="00320B47" w:rsidP="00963B9B">
      <w:pPr>
        <w:rPr>
          <w:rFonts w:asciiTheme="minorEastAsia" w:hAnsiTheme="minorEastAsia"/>
          <w:szCs w:val="20"/>
        </w:rPr>
      </w:pPr>
      <w:r w:rsidRPr="00A20171">
        <w:rPr>
          <w:rFonts w:asciiTheme="minorEastAsia" w:hAnsiTheme="minorEastAsia" w:hint="eastAsia"/>
          <w:szCs w:val="20"/>
        </w:rPr>
        <w:t>1915</w:t>
      </w:r>
      <w:r w:rsidR="00963B9B" w:rsidRPr="00A20171">
        <w:rPr>
          <w:rFonts w:asciiTheme="minorEastAsia" w:hAnsiTheme="minorEastAsia" w:hint="eastAsia"/>
          <w:szCs w:val="20"/>
        </w:rPr>
        <w:t xml:space="preserve"> </w:t>
      </w:r>
      <w:r w:rsidRPr="00A20171">
        <w:rPr>
          <w:rFonts w:asciiTheme="minorEastAsia" w:hAnsiTheme="minorEastAsia" w:hint="eastAsia"/>
          <w:szCs w:val="20"/>
        </w:rPr>
        <w:t>-</w:t>
      </w:r>
      <w:r w:rsidR="00963B9B" w:rsidRPr="00A20171">
        <w:rPr>
          <w:rFonts w:asciiTheme="minorEastAsia" w:hAnsiTheme="minorEastAsia" w:hint="eastAsia"/>
          <w:szCs w:val="20"/>
        </w:rPr>
        <w:t xml:space="preserve"> </w:t>
      </w:r>
      <w:r w:rsidRPr="00A20171">
        <w:rPr>
          <w:rFonts w:asciiTheme="minorEastAsia" w:hAnsiTheme="minorEastAsia" w:hint="eastAsia"/>
          <w:szCs w:val="20"/>
        </w:rPr>
        <w:t>중국에 21개조 항목 요구</w:t>
      </w:r>
    </w:p>
    <w:p w:rsidR="00320B47" w:rsidRPr="00A20171" w:rsidRDefault="00320B47" w:rsidP="00963B9B">
      <w:pPr>
        <w:rPr>
          <w:rFonts w:asciiTheme="minorEastAsia" w:hAnsiTheme="minorEastAsia"/>
          <w:szCs w:val="20"/>
        </w:rPr>
      </w:pPr>
      <w:r w:rsidRPr="00A20171">
        <w:rPr>
          <w:rFonts w:asciiTheme="minorEastAsia" w:hAnsiTheme="minorEastAsia" w:hint="eastAsia"/>
          <w:szCs w:val="20"/>
        </w:rPr>
        <w:t>1918</w:t>
      </w:r>
      <w:r w:rsidR="00963B9B" w:rsidRPr="00A20171">
        <w:rPr>
          <w:rFonts w:asciiTheme="minorEastAsia" w:hAnsiTheme="minorEastAsia" w:hint="eastAsia"/>
          <w:szCs w:val="20"/>
        </w:rPr>
        <w:t xml:space="preserve"> </w:t>
      </w:r>
      <w:r w:rsidRPr="00A20171">
        <w:rPr>
          <w:rFonts w:asciiTheme="minorEastAsia" w:hAnsiTheme="minorEastAsia" w:hint="eastAsia"/>
          <w:szCs w:val="20"/>
        </w:rPr>
        <w:t>-</w:t>
      </w:r>
      <w:r w:rsidR="00963B9B" w:rsidRPr="00A20171">
        <w:rPr>
          <w:rFonts w:asciiTheme="minorEastAsia" w:hAnsiTheme="minorEastAsia" w:hint="eastAsia"/>
          <w:szCs w:val="20"/>
        </w:rPr>
        <w:t xml:space="preserve"> 쌀소동 하라 다카시의 정당 내각</w:t>
      </w:r>
    </w:p>
    <w:p w:rsidR="00320B47" w:rsidRPr="00A20171" w:rsidRDefault="00320B47" w:rsidP="00963B9B">
      <w:pPr>
        <w:rPr>
          <w:rFonts w:asciiTheme="minorEastAsia" w:hAnsiTheme="minorEastAsia"/>
          <w:szCs w:val="20"/>
        </w:rPr>
      </w:pPr>
      <w:r w:rsidRPr="00A20171">
        <w:rPr>
          <w:rFonts w:asciiTheme="minorEastAsia" w:hAnsiTheme="minorEastAsia" w:hint="eastAsia"/>
          <w:szCs w:val="20"/>
        </w:rPr>
        <w:t>1920</w:t>
      </w:r>
      <w:r w:rsidR="00963B9B" w:rsidRPr="00A20171">
        <w:rPr>
          <w:rFonts w:asciiTheme="minorEastAsia" w:hAnsiTheme="minorEastAsia" w:hint="eastAsia"/>
          <w:szCs w:val="20"/>
        </w:rPr>
        <w:t xml:space="preserve"> </w:t>
      </w:r>
      <w:r w:rsidRPr="00A20171">
        <w:rPr>
          <w:rFonts w:asciiTheme="minorEastAsia" w:hAnsiTheme="minorEastAsia" w:hint="eastAsia"/>
          <w:szCs w:val="20"/>
        </w:rPr>
        <w:t>-</w:t>
      </w:r>
      <w:r w:rsidR="00963B9B" w:rsidRPr="00A20171">
        <w:rPr>
          <w:rFonts w:asciiTheme="minorEastAsia" w:hAnsiTheme="minorEastAsia" w:hint="eastAsia"/>
          <w:szCs w:val="20"/>
        </w:rPr>
        <w:t xml:space="preserve"> </w:t>
      </w:r>
      <w:r w:rsidRPr="00A20171">
        <w:rPr>
          <w:rFonts w:asciiTheme="minorEastAsia" w:hAnsiTheme="minorEastAsia" w:hint="eastAsia"/>
          <w:szCs w:val="20"/>
        </w:rPr>
        <w:t>국제연맹에 가입</w:t>
      </w:r>
      <w:r w:rsidR="00963B9B" w:rsidRPr="00A20171">
        <w:rPr>
          <w:rFonts w:asciiTheme="minorEastAsia" w:hAnsiTheme="minorEastAsia" w:hint="eastAsia"/>
          <w:szCs w:val="20"/>
        </w:rPr>
        <w:t xml:space="preserve"> 제1회 메이데이</w:t>
      </w:r>
    </w:p>
    <w:p w:rsidR="00963B9B" w:rsidRPr="00A20171" w:rsidRDefault="00963B9B" w:rsidP="00963B9B">
      <w:pPr>
        <w:rPr>
          <w:rFonts w:asciiTheme="minorEastAsia" w:hAnsiTheme="minorEastAsia"/>
          <w:szCs w:val="20"/>
        </w:rPr>
      </w:pPr>
      <w:r w:rsidRPr="00A20171">
        <w:rPr>
          <w:rFonts w:asciiTheme="minorEastAsia" w:hAnsiTheme="minorEastAsia" w:hint="eastAsia"/>
          <w:szCs w:val="20"/>
        </w:rPr>
        <w:t>192 1- 워싱턴 회의에 출석</w:t>
      </w:r>
    </w:p>
    <w:p w:rsidR="00963B9B" w:rsidRPr="00A20171" w:rsidRDefault="00963B9B" w:rsidP="00963B9B">
      <w:pPr>
        <w:rPr>
          <w:rFonts w:asciiTheme="minorEastAsia" w:hAnsiTheme="minorEastAsia"/>
          <w:szCs w:val="20"/>
        </w:rPr>
      </w:pPr>
      <w:r w:rsidRPr="00A20171">
        <w:rPr>
          <w:rFonts w:asciiTheme="minorEastAsia" w:hAnsiTheme="minorEastAsia" w:hint="eastAsia"/>
          <w:szCs w:val="20"/>
        </w:rPr>
        <w:t>노동 운동이나 농민 운동이 번창하게 된다.</w:t>
      </w:r>
    </w:p>
    <w:p w:rsidR="00320B47" w:rsidRPr="00A20171" w:rsidRDefault="00320B47" w:rsidP="00963B9B">
      <w:pPr>
        <w:rPr>
          <w:rFonts w:asciiTheme="minorEastAsia" w:hAnsiTheme="minorEastAsia"/>
          <w:szCs w:val="20"/>
        </w:rPr>
      </w:pPr>
      <w:r w:rsidRPr="00A20171">
        <w:rPr>
          <w:rFonts w:asciiTheme="minorEastAsia" w:hAnsiTheme="minorEastAsia" w:hint="eastAsia"/>
          <w:szCs w:val="20"/>
        </w:rPr>
        <w:t>1923</w:t>
      </w:r>
      <w:r w:rsidR="00963B9B" w:rsidRPr="00A20171">
        <w:rPr>
          <w:rFonts w:asciiTheme="minorEastAsia" w:hAnsiTheme="minorEastAsia" w:hint="eastAsia"/>
          <w:szCs w:val="20"/>
        </w:rPr>
        <w:t xml:space="preserve"> </w:t>
      </w:r>
      <w:r w:rsidRPr="00A20171">
        <w:rPr>
          <w:rFonts w:asciiTheme="minorEastAsia" w:hAnsiTheme="minorEastAsia" w:hint="eastAsia"/>
          <w:szCs w:val="20"/>
        </w:rPr>
        <w:t>-</w:t>
      </w:r>
      <w:r w:rsidR="00963B9B" w:rsidRPr="00A20171">
        <w:rPr>
          <w:rFonts w:asciiTheme="minorEastAsia" w:hAnsiTheme="minorEastAsia" w:hint="eastAsia"/>
          <w:szCs w:val="20"/>
        </w:rPr>
        <w:t xml:space="preserve"> </w:t>
      </w:r>
      <w:r w:rsidRPr="00A20171">
        <w:rPr>
          <w:rFonts w:asciiTheme="minorEastAsia" w:hAnsiTheme="minorEastAsia" w:hint="eastAsia"/>
          <w:szCs w:val="20"/>
        </w:rPr>
        <w:t xml:space="preserve">간동대지진 </w:t>
      </w:r>
    </w:p>
    <w:p w:rsidR="00963B9B" w:rsidRPr="00A20171" w:rsidRDefault="00963B9B">
      <w:pPr>
        <w:rPr>
          <w:rFonts w:asciiTheme="minorEastAsia" w:hAnsiTheme="minorEastAsia"/>
          <w:szCs w:val="20"/>
        </w:rPr>
      </w:pPr>
      <w:r w:rsidRPr="00A20171">
        <w:rPr>
          <w:rFonts w:asciiTheme="minorEastAsia" w:hAnsiTheme="minorEastAsia" w:hint="eastAsia"/>
          <w:szCs w:val="20"/>
        </w:rPr>
        <w:t xml:space="preserve">1925 </w:t>
      </w:r>
      <w:r w:rsidRPr="00A20171">
        <w:rPr>
          <w:rFonts w:asciiTheme="minorEastAsia" w:hAnsiTheme="minorEastAsia"/>
          <w:szCs w:val="20"/>
        </w:rPr>
        <w:t>–</w:t>
      </w:r>
      <w:r w:rsidRPr="00A20171">
        <w:rPr>
          <w:rFonts w:asciiTheme="minorEastAsia" w:hAnsiTheme="minorEastAsia" w:hint="eastAsia"/>
          <w:szCs w:val="20"/>
        </w:rPr>
        <w:t xml:space="preserve"> 치안 유지법 보통 선거</w:t>
      </w:r>
    </w:p>
    <w:p w:rsidR="00B1653D" w:rsidRPr="00A20171" w:rsidRDefault="00B1653D" w:rsidP="00B1653D">
      <w:pPr>
        <w:pStyle w:val="a9"/>
        <w:rPr>
          <w:rFonts w:asciiTheme="minorEastAsia" w:eastAsiaTheme="minorEastAsia" w:hAnsiTheme="minorEastAsia"/>
          <w:b/>
          <w:bCs/>
        </w:rPr>
      </w:pPr>
    </w:p>
    <w:p w:rsidR="00B1653D" w:rsidRPr="00A20171" w:rsidRDefault="00B1653D" w:rsidP="00B1653D">
      <w:pPr>
        <w:pStyle w:val="a9"/>
        <w:rPr>
          <w:rFonts w:asciiTheme="minorEastAsia" w:eastAsiaTheme="minorEastAsia" w:hAnsiTheme="minorEastAsia"/>
        </w:rPr>
      </w:pPr>
      <w:r w:rsidRPr="00A20171">
        <w:rPr>
          <w:rFonts w:asciiTheme="minorEastAsia" w:eastAsiaTheme="minorEastAsia" w:hAnsiTheme="minorEastAsia" w:hint="eastAsia"/>
          <w:b/>
          <w:bCs/>
        </w:rPr>
        <w:t>Ⅱ. 제1차 세계대전과 중국 침략</w:t>
      </w:r>
    </w:p>
    <w:p w:rsidR="00B1653D" w:rsidRPr="00A20171" w:rsidRDefault="00B1653D" w:rsidP="00B1653D">
      <w:pPr>
        <w:pStyle w:val="a9"/>
        <w:rPr>
          <w:rFonts w:asciiTheme="minorEastAsia" w:eastAsiaTheme="minorEastAsia" w:hAnsiTheme="minorEastAsia"/>
        </w:rPr>
      </w:pPr>
      <w:r w:rsidRPr="00A20171">
        <w:rPr>
          <w:rFonts w:asciiTheme="minorEastAsia" w:eastAsiaTheme="minorEastAsia" w:hAnsiTheme="minorEastAsia" w:hint="eastAsia"/>
        </w:rPr>
        <w:t xml:space="preserve">1914년 6월 28일, 보스니아 수도 사라예보에 울려 퍼진 총소리는 유럽대륙을 전쟁의 도가니로 몰아넣었다. 슬라브계의 세르비아 청년이 오스트리아·헝가리제국의 황태자인 페르디난드 대공 부처를 저격 살해한 것이다. 이에 대해 오스트리아는 보스니아에 책임을 물어 7월 28일 선전포고를 함으로써 전쟁이 시작되었다. 이렇게 시작된 전쟁은 당시의 복잡한 국제정세로 인해 두 나라만의 충돌로 끝나지 않고 러시아와 독일을 끌어들이게 되고, 급기야는 유럽뿐 아니라 미국·아시아까지 참전하는 역사상 초유의 세계전쟁으로 확대되니 이것이 제1차 세계대전이다. </w:t>
      </w:r>
    </w:p>
    <w:p w:rsidR="00B1653D" w:rsidRPr="00A20171" w:rsidRDefault="00B1653D" w:rsidP="00B1653D">
      <w:pPr>
        <w:pStyle w:val="a9"/>
        <w:rPr>
          <w:rFonts w:asciiTheme="minorEastAsia" w:eastAsiaTheme="minorEastAsia" w:hAnsiTheme="minorEastAsia"/>
        </w:rPr>
      </w:pPr>
      <w:r w:rsidRPr="00A20171">
        <w:rPr>
          <w:rFonts w:asciiTheme="minorEastAsia" w:eastAsiaTheme="minorEastAsia" w:hAnsiTheme="minorEastAsia" w:hint="eastAsia"/>
        </w:rPr>
        <w:t xml:space="preserve">일본도 영·일 동맹을 빙자하여 재빠르게 참전하였는데(1914. 8. 23), 그 역할이래야 중국 산동성에 있는 독일 조차지 공격과 독일령 남양군도 점령, 그리고 해양에서의 연합군측 기선 보호 정도였다. 일본이 참전한 실질적인 목적은 구미 열강이 아시아를 돌아볼 겨를이 없는 틈을 타서 중국을 침략하여 일본의 이익을 챙기고자 함에 있었다. 그리하여 일본은 필요 이상의 대군을 중국에 상륙시키고는 1915년 5월 7일, 위안스카이 정부에 대해 21개조의 가혹한 요구 조건을 최후통첩 형식으로 압박하여 중국 침략을 본격화했다. 21개조란 산동성에서의 독점권, 여순·대련·남만주 철도의 권리 기간 연장, 한양·대야 등 광산의 철·석탄의 경영권, 중국의 군사·재정 기관에 일본인 고문을 초빙한다는 것 등 중국의 주권을 크게 침해하는 내용이었다. </w:t>
      </w:r>
    </w:p>
    <w:p w:rsidR="00B1653D" w:rsidRPr="00A20171" w:rsidRDefault="00B1653D" w:rsidP="00B1653D">
      <w:pPr>
        <w:pStyle w:val="a9"/>
        <w:rPr>
          <w:rFonts w:asciiTheme="minorEastAsia" w:eastAsiaTheme="minorEastAsia" w:hAnsiTheme="minorEastAsia"/>
        </w:rPr>
      </w:pPr>
      <w:r w:rsidRPr="00A20171">
        <w:rPr>
          <w:rFonts w:asciiTheme="minorEastAsia" w:eastAsiaTheme="minorEastAsia" w:hAnsiTheme="minorEastAsia" w:hint="eastAsia"/>
        </w:rPr>
        <w:lastRenderedPageBreak/>
        <w:t>일본은 전쟁 중에 중국에서 막대한 이권을 챙겼을 뿐 아니라 경제적으로 유래 없는 호황을 맞았다. 전쟁 중 유럽 열강이 아시아에서 후퇴하자 일본이 그 자리를 차지하면서 1915년에는 수출액이 7억 엔으로 늘었다. 1916년부터 4년간의 총 수출액이 54억 엔에 달했으니 이는 전쟁 전 10년분의 수출액과 맞먹는 것이었다. 그리하여 무역 내용은 대폭적인 수출 초과로 바뀌어 1914년까지만 해도 만년 채무국이던 것이 1920년에는 27억 엔 이상의 채권국으로 전환되었다. 또 무역량의 폭증은 일본을 일약 세계 3위의 해운 대국으로 만들었다.</w:t>
      </w:r>
    </w:p>
    <w:p w:rsidR="00B1653D" w:rsidRPr="00A20171" w:rsidRDefault="00B1653D" w:rsidP="00B1653D">
      <w:pPr>
        <w:pStyle w:val="a9"/>
        <w:rPr>
          <w:rFonts w:asciiTheme="minorEastAsia" w:eastAsiaTheme="minorEastAsia" w:hAnsiTheme="minorEastAsia"/>
        </w:rPr>
      </w:pPr>
      <w:r w:rsidRPr="00A20171">
        <w:rPr>
          <w:rFonts w:asciiTheme="minorEastAsia" w:eastAsiaTheme="minorEastAsia" w:hAnsiTheme="minorEastAsia" w:hint="eastAsia"/>
        </w:rPr>
        <w:t xml:space="preserve">이러한 공전의 호황이 자본가를 양산하여 벼락부자가 된 '나리킨'도 많이 생겼지만 급격한 수출 초과는 물가의 등귀를 가져왔다. 게다가 대전 중 일시 후퇴해 있던 미·영 세력이 다시 복귀하고, 중국에도 민족자본 중심의 경공업이 성장하자 일본 경제는 침체될 수밖에 없었다. 이러한 경제적 침체는 많은 민중을 생활고로 몰아넣었다. 특히 농업 인구의 공업 부문에의 유입, 미곡상의 매점매석, 여기에 설상가상으로 지주 보호를 위해 미곡에 대한 관세를 부과하자 쌀값이 급등했다. 1918년 7월에는 전년에 비해 3배가 폭등하여 각지에서 소요와 폭동이 일어났다. 이러한 빈부격차의 확대와 '나리킨'에 대한 상대적 박탈감은 다이쇼 데모크라시의 민중 에너지로 분출되었다. </w:t>
      </w:r>
    </w:p>
    <w:p w:rsidR="00963B9B" w:rsidRPr="00A20171" w:rsidRDefault="00963B9B">
      <w:pPr>
        <w:rPr>
          <w:rFonts w:asciiTheme="minorEastAsia" w:hAnsiTheme="minorEastAsia"/>
          <w:szCs w:val="20"/>
        </w:rPr>
      </w:pPr>
    </w:p>
    <w:p w:rsidR="00F206AC" w:rsidRPr="00A20171" w:rsidRDefault="00F206AC" w:rsidP="00106660">
      <w:pPr>
        <w:wordWrap/>
        <w:rPr>
          <w:rFonts w:asciiTheme="minorEastAsia" w:hAnsiTheme="minorEastAsia"/>
          <w:b/>
          <w:bCs/>
          <w:szCs w:val="20"/>
        </w:rPr>
      </w:pPr>
    </w:p>
    <w:p w:rsidR="00F206AC" w:rsidRPr="00A20171" w:rsidRDefault="00F206AC" w:rsidP="00A20171">
      <w:pPr>
        <w:wordWrap/>
        <w:ind w:firstLineChars="100" w:firstLine="200"/>
        <w:rPr>
          <w:rFonts w:asciiTheme="minorEastAsia" w:hAnsiTheme="minorEastAsia"/>
          <w:szCs w:val="20"/>
        </w:rPr>
      </w:pPr>
      <w:r w:rsidRPr="00A20171">
        <w:rPr>
          <w:rFonts w:asciiTheme="minorEastAsia" w:hAnsiTheme="minorEastAsia" w:hint="eastAsia"/>
          <w:b/>
          <w:bCs/>
          <w:szCs w:val="20"/>
        </w:rPr>
        <w:t xml:space="preserve">대중국21개조요구 </w:t>
      </w:r>
      <w:r w:rsidRPr="00A20171">
        <w:rPr>
          <w:rFonts w:asciiTheme="minorEastAsia" w:eastAsia="바탕" w:hAnsiTheme="minorEastAsia" w:cs="바탕" w:hint="eastAsia"/>
          <w:b/>
          <w:bCs/>
          <w:szCs w:val="20"/>
        </w:rPr>
        <w:t>對中國二十一個條要求</w:t>
      </w:r>
      <w:r w:rsidRPr="00A20171">
        <w:rPr>
          <w:rFonts w:asciiTheme="minorEastAsia" w:hAnsiTheme="minorEastAsia" w:hint="eastAsia"/>
          <w:szCs w:val="20"/>
        </w:rPr>
        <w:br/>
        <w:t>제1차 세계대전 중인 1915년 1월 18일 일본이 자국의 권익 확대를 위하여 중국에 제출한 강압적 요구.</w:t>
      </w:r>
      <w:r w:rsidRPr="00A20171">
        <w:rPr>
          <w:rFonts w:asciiTheme="minorEastAsia" w:hAnsiTheme="minorEastAsia" w:hint="eastAsia"/>
          <w:szCs w:val="20"/>
        </w:rPr>
        <w:br/>
        <w:t>1914년 8월 독일에 선전포고를 한 일본은 독일의 조차지였던 자오저우만[</w:t>
      </w:r>
      <w:r w:rsidRPr="00A20171">
        <w:rPr>
          <w:rFonts w:asciiTheme="minorEastAsia" w:eastAsia="바탕" w:hAnsiTheme="minorEastAsia" w:cs="바탕" w:hint="eastAsia"/>
          <w:szCs w:val="20"/>
        </w:rPr>
        <w:t>膠州灣</w:t>
      </w:r>
      <w:r w:rsidRPr="00A20171">
        <w:rPr>
          <w:rFonts w:asciiTheme="minorEastAsia" w:hAnsiTheme="minorEastAsia" w:hint="eastAsia"/>
          <w:szCs w:val="20"/>
        </w:rPr>
        <w:t>]을 점령하고, 10월 산둥성[</w:t>
      </w:r>
      <w:r w:rsidRPr="00A20171">
        <w:rPr>
          <w:rFonts w:asciiTheme="minorEastAsia" w:eastAsia="바탕" w:hAnsiTheme="minorEastAsia" w:cs="바탕" w:hint="eastAsia"/>
          <w:szCs w:val="20"/>
        </w:rPr>
        <w:t>山東省</w:t>
      </w:r>
      <w:r w:rsidRPr="00A20171">
        <w:rPr>
          <w:rFonts w:asciiTheme="minorEastAsia" w:hAnsiTheme="minorEastAsia" w:hint="eastAsia"/>
          <w:szCs w:val="20"/>
        </w:rPr>
        <w:t>]의 독일 이권을 몰수하였다. 이듬해 오쿠마 시게노부[</w:t>
      </w:r>
      <w:r w:rsidRPr="00A20171">
        <w:rPr>
          <w:rFonts w:asciiTheme="minorEastAsia" w:eastAsia="바탕" w:hAnsiTheme="minorEastAsia" w:cs="바탕" w:hint="eastAsia"/>
          <w:szCs w:val="20"/>
        </w:rPr>
        <w:t>大湛重信</w:t>
      </w:r>
      <w:r w:rsidRPr="00A20171">
        <w:rPr>
          <w:rFonts w:asciiTheme="minorEastAsia" w:hAnsiTheme="minorEastAsia" w:hint="eastAsia"/>
          <w:szCs w:val="20"/>
        </w:rPr>
        <w:t>] 내각의 가토 다카아키[</w:t>
      </w:r>
      <w:r w:rsidRPr="00A20171">
        <w:rPr>
          <w:rFonts w:asciiTheme="minorEastAsia" w:eastAsia="바탕" w:hAnsiTheme="minorEastAsia" w:cs="바탕" w:hint="eastAsia"/>
          <w:szCs w:val="20"/>
        </w:rPr>
        <w:t>加珙高明</w:t>
      </w:r>
      <w:r w:rsidRPr="00A20171">
        <w:rPr>
          <w:rFonts w:asciiTheme="minorEastAsia" w:hAnsiTheme="minorEastAsia" w:hint="eastAsia"/>
          <w:szCs w:val="20"/>
        </w:rPr>
        <w:t>] 외무대신이 중심이 되어, 중국의 대총통 위안스카이[</w:t>
      </w:r>
      <w:r w:rsidRPr="00A20171">
        <w:rPr>
          <w:rFonts w:asciiTheme="minorEastAsia" w:eastAsia="바탕" w:hAnsiTheme="minorEastAsia" w:cs="바탕" w:hint="eastAsia"/>
          <w:szCs w:val="20"/>
        </w:rPr>
        <w:t>袁世凱</w:t>
      </w:r>
      <w:r w:rsidRPr="00A20171">
        <w:rPr>
          <w:rFonts w:asciiTheme="minorEastAsia" w:hAnsiTheme="minorEastAsia" w:hint="eastAsia"/>
          <w:szCs w:val="20"/>
        </w:rPr>
        <w:t>]에게 비밀문서로 광범한 이권의 요구를 제출하였다.</w:t>
      </w:r>
      <w:r w:rsidRPr="00A20171">
        <w:rPr>
          <w:rFonts w:asciiTheme="minorEastAsia" w:hAnsiTheme="minorEastAsia" w:hint="eastAsia"/>
          <w:szCs w:val="20"/>
        </w:rPr>
        <w:br/>
        <w:t>내용은 모두 5호, 21개 조항인데, 제1호는 산둥성의 독일 권익 양도와 철도부설권 요구 등의 4개조, 제2호는 관둥저우[</w:t>
      </w:r>
      <w:r w:rsidRPr="00A20171">
        <w:rPr>
          <w:rFonts w:asciiTheme="minorEastAsia" w:eastAsia="바탕" w:hAnsiTheme="minorEastAsia" w:cs="바탕" w:hint="eastAsia"/>
          <w:szCs w:val="20"/>
        </w:rPr>
        <w:t>關東州</w:t>
      </w:r>
      <w:r w:rsidRPr="00A20171">
        <w:rPr>
          <w:rFonts w:asciiTheme="minorEastAsia" w:hAnsiTheme="minorEastAsia" w:hint="eastAsia"/>
          <w:szCs w:val="20"/>
        </w:rPr>
        <w:t>]의 조차기간 연장을 포함한 남만주와 동부네이멍구[</w:t>
      </w:r>
      <w:r w:rsidRPr="00A20171">
        <w:rPr>
          <w:rFonts w:asciiTheme="minorEastAsia" w:eastAsia="바탕" w:hAnsiTheme="minorEastAsia" w:cs="바탕" w:hint="eastAsia"/>
          <w:szCs w:val="20"/>
        </w:rPr>
        <w:t>內蒙古</w:t>
      </w:r>
      <w:r w:rsidRPr="00A20171">
        <w:rPr>
          <w:rFonts w:asciiTheme="minorEastAsia" w:hAnsiTheme="minorEastAsia" w:hint="eastAsia"/>
          <w:szCs w:val="20"/>
        </w:rPr>
        <w:t>]에서 일본의 특수 권익의 승인 등 7개조, 제3호는 한예핑매철공사[</w:t>
      </w:r>
      <w:r w:rsidRPr="00A20171">
        <w:rPr>
          <w:rFonts w:asciiTheme="minorEastAsia" w:eastAsia="바탕" w:hAnsiTheme="minorEastAsia" w:cs="바탕" w:hint="eastAsia"/>
          <w:szCs w:val="20"/>
        </w:rPr>
        <w:t>漢冶萍煤鐵公司</w:t>
      </w:r>
      <w:r w:rsidRPr="00A20171">
        <w:rPr>
          <w:rFonts w:asciiTheme="minorEastAsia" w:hAnsiTheme="minorEastAsia" w:hint="eastAsia"/>
          <w:szCs w:val="20"/>
        </w:rPr>
        <w:t>]의 철 ·석탄 사업에 관한 이권 이양 등 2개조, 제4호는 중국연안과 도서지역의 불할양(</w:t>
      </w:r>
      <w:r w:rsidRPr="00A20171">
        <w:rPr>
          <w:rFonts w:asciiTheme="minorEastAsia" w:eastAsia="바탕" w:hAnsiTheme="minorEastAsia" w:cs="바탕" w:hint="eastAsia"/>
          <w:szCs w:val="20"/>
        </w:rPr>
        <w:t>不割讓</w:t>
      </w:r>
      <w:r w:rsidRPr="00A20171">
        <w:rPr>
          <w:rFonts w:asciiTheme="minorEastAsia" w:hAnsiTheme="minorEastAsia" w:hint="eastAsia"/>
          <w:szCs w:val="20"/>
        </w:rPr>
        <w:t>) 요구 1개조, 제5호는 중앙정부의 일본인 고문 초빙, 경찰의 공동관리, 병기구입과 철도부설에 관한 요구 등 7개조였다.</w:t>
      </w:r>
      <w:r w:rsidRPr="00A20171">
        <w:rPr>
          <w:rFonts w:asciiTheme="minorEastAsia" w:hAnsiTheme="minorEastAsia" w:hint="eastAsia"/>
          <w:szCs w:val="20"/>
        </w:rPr>
        <w:br/>
        <w:t>이 요구가 중국측에 전달되자 중국에서는 대대적으로 반발하였고, 2월 미국 ·영국을 비롯한 열강에서도 비난하였으므로 4월 17일에 교섭은 중단되었다. 이에 일본은 5월 7일에 강압적으로 제5호의 내용 중 나머지는 제외하고 푸젠성[</w:t>
      </w:r>
      <w:r w:rsidRPr="00A20171">
        <w:rPr>
          <w:rFonts w:asciiTheme="minorEastAsia" w:eastAsia="바탕" w:hAnsiTheme="minorEastAsia" w:cs="바탕" w:hint="eastAsia"/>
          <w:szCs w:val="20"/>
        </w:rPr>
        <w:t>福建省</w:t>
      </w:r>
      <w:r w:rsidRPr="00A20171">
        <w:rPr>
          <w:rFonts w:asciiTheme="minorEastAsia" w:hAnsiTheme="minorEastAsia" w:hint="eastAsia"/>
          <w:szCs w:val="20"/>
        </w:rPr>
        <w:t xml:space="preserve">]에 관한 항목과 1∼4호에 포함된 항목을 수정 </w:t>
      </w:r>
      <w:r w:rsidRPr="00A20171">
        <w:rPr>
          <w:rFonts w:asciiTheme="minorEastAsia" w:hAnsiTheme="minorEastAsia" w:hint="eastAsia"/>
          <w:szCs w:val="20"/>
        </w:rPr>
        <w:lastRenderedPageBreak/>
        <w:t>없이 수락하도록 최후통첩을 발하여, 5월 9일 중국측은 국회의 동의 없이 모든 조건을 수락하였다. 5월 25일 이에 입각한 중 ·일조약이 체결되어 6월 8일 양국간에 비준서(</w:t>
      </w:r>
      <w:r w:rsidRPr="00A20171">
        <w:rPr>
          <w:rFonts w:asciiTheme="minorEastAsia" w:eastAsia="바탕" w:hAnsiTheme="minorEastAsia" w:cs="바탕" w:hint="eastAsia"/>
          <w:szCs w:val="20"/>
        </w:rPr>
        <w:t>批准書</w:t>
      </w:r>
      <w:r w:rsidRPr="00A20171">
        <w:rPr>
          <w:rFonts w:asciiTheme="minorEastAsia" w:hAnsiTheme="minorEastAsia" w:hint="eastAsia"/>
          <w:szCs w:val="20"/>
        </w:rPr>
        <w:t>)가 교환되었다.</w:t>
      </w:r>
      <w:r w:rsidRPr="00A20171">
        <w:rPr>
          <w:rFonts w:asciiTheme="minorEastAsia" w:hAnsiTheme="minorEastAsia" w:hint="eastAsia"/>
          <w:szCs w:val="20"/>
        </w:rPr>
        <w:br/>
        <w:t>제1차 세계대전 종전 뒤인 1919년, 파리 평화회의에서 중국 대표가 21개조의 파기(</w:t>
      </w:r>
      <w:r w:rsidRPr="00A20171">
        <w:rPr>
          <w:rFonts w:asciiTheme="minorEastAsia" w:eastAsia="바탕" w:hAnsiTheme="minorEastAsia" w:cs="바탕" w:hint="eastAsia"/>
          <w:szCs w:val="20"/>
        </w:rPr>
        <w:t>破棄</w:t>
      </w:r>
      <w:r w:rsidRPr="00A20171">
        <w:rPr>
          <w:rFonts w:asciiTheme="minorEastAsia" w:hAnsiTheme="minorEastAsia" w:hint="eastAsia"/>
          <w:szCs w:val="20"/>
        </w:rPr>
        <w:t>)를 요구하였으나 묵살되었으므로 중국에서 5 ·4운동이 일어났고, 1922년 워싱턴 회의에서 이 요구는 결국 파기되었다. 그러나 이와 같은 일본의 강경정책은 미국을 비롯한 열강에게 커다란 충격을 주어 이후 대일 ·대중국 정책결정에 영향을 주었다.</w:t>
      </w:r>
    </w:p>
    <w:p w:rsidR="00F206AC" w:rsidRPr="00A20171" w:rsidRDefault="00F206AC" w:rsidP="00106660">
      <w:pPr>
        <w:wordWrap/>
        <w:rPr>
          <w:rFonts w:asciiTheme="minorEastAsia" w:hAnsiTheme="minorEastAsia"/>
          <w:szCs w:val="20"/>
        </w:rPr>
      </w:pPr>
    </w:p>
    <w:p w:rsidR="00F206AC" w:rsidRPr="00A20171" w:rsidRDefault="00372ECE" w:rsidP="00A20171">
      <w:pPr>
        <w:wordWrap/>
        <w:ind w:firstLineChars="100" w:firstLine="200"/>
        <w:rPr>
          <w:rFonts w:asciiTheme="minorEastAsia" w:hAnsiTheme="minorEastAsia"/>
          <w:b/>
          <w:szCs w:val="20"/>
        </w:rPr>
      </w:pPr>
      <w:r w:rsidRPr="00A20171">
        <w:rPr>
          <w:rFonts w:asciiTheme="minorEastAsia" w:hAnsiTheme="minorEastAsia" w:hint="eastAsia"/>
          <w:b/>
          <w:szCs w:val="20"/>
        </w:rPr>
        <w:t>쌀소동 하라 다카시의 정당 내각</w:t>
      </w:r>
    </w:p>
    <w:p w:rsidR="00372ECE" w:rsidRPr="00A20171" w:rsidRDefault="00320B47" w:rsidP="00372ECE">
      <w:pPr>
        <w:wordWrap/>
        <w:rPr>
          <w:rFonts w:asciiTheme="minorEastAsia" w:hAnsiTheme="minorEastAsia"/>
          <w:color w:val="000000" w:themeColor="text1"/>
          <w:szCs w:val="20"/>
        </w:rPr>
      </w:pPr>
      <w:r w:rsidRPr="00A20171">
        <w:rPr>
          <w:rFonts w:asciiTheme="minorEastAsia" w:hAnsiTheme="minorEastAsia" w:hint="eastAsia"/>
          <w:color w:val="000000" w:themeColor="text1"/>
          <w:szCs w:val="20"/>
        </w:rPr>
        <w:t>민중들의 헌정옹호 운동에 굴복해서 하라 다카시(1918년9월~1921년 2월) 내각이 등장하였다. 실질적인 일본 최초의 정당 내각이라 불리던 하라 내각은 하라가 암살되시 전까지 불과 2년 반에 지나지 않았지만 이를 통해 정당 내각이 비로소 자리잡게 되었으며, 이후에도 정당 내각이 다양한 형태로 출범하는 계기가 되었다. 헌정옹호 민중운동으로 발전했던 다이쇼 데모크라시 운동은 요시노 등 지식인들만의 이론과 운동에서 그치지 않았다. 처음으로 시민과 민중들이 자발적으로 참여하여 폭넓은 민중운동을 형성하게 되었으며, 이것이 일본 사회의 다양한 분야에 크게 영향을 미쳤던 것이다. 그하나의 모범으로서 중용한 운동이 쌀소동으로 이것은 일본에서는 처음으로 가정주부가 중심이 되어 조직했던 민중운동이었다. 1917년 11월 러시아에서 레닌에 의한 사회주의 혁명이 일어나자 1918년부터 사회주의 러시아를 타도하기 위해 서구 각국이 간섭을 시작하였고 일본도 이에 편승해 데라우치 내각이 시베리아에 출병을 결정하였다.</w:t>
      </w:r>
    </w:p>
    <w:p w:rsidR="00320B47" w:rsidRPr="00A20171" w:rsidRDefault="00320B47" w:rsidP="00372ECE">
      <w:pPr>
        <w:wordWrap/>
        <w:rPr>
          <w:rFonts w:asciiTheme="minorEastAsia" w:hAnsiTheme="minorEastAsia"/>
          <w:color w:val="000000" w:themeColor="text1"/>
          <w:szCs w:val="20"/>
        </w:rPr>
      </w:pPr>
      <w:r w:rsidRPr="00A20171">
        <w:rPr>
          <w:rFonts w:asciiTheme="minorEastAsia" w:hAnsiTheme="minorEastAsia" w:hint="eastAsia"/>
          <w:color w:val="000000" w:themeColor="text1"/>
          <w:szCs w:val="20"/>
        </w:rPr>
        <w:t xml:space="preserve">시베리아로 출병하기 위해서는 동해를 건너 블라디보스토크로 대군을 보내야 하는데, 군대만이 아니라 쌀도 식량으로 함께 수송을 해야 했다. 이 때문에 쌀값이 올라갔다. 게다가 특히 지주와 쌀상인들의 매점매석 및 판매 중단 등으로 쌀값은 천청부지로 올라버렸다. 이렇게 해서 제1차세계대전 전에는 쌀 한 되에 12전이었던 것이 1918년 8월에는 50전으로 </w:t>
      </w:r>
      <w:r w:rsidR="00261FBB" w:rsidRPr="00A20171">
        <w:rPr>
          <w:rFonts w:asciiTheme="minorEastAsia" w:hAnsiTheme="minorEastAsia" w:hint="eastAsia"/>
          <w:color w:val="000000" w:themeColor="text1"/>
          <w:szCs w:val="20"/>
        </w:rPr>
        <w:t>앙등하였다. 먼저 후지현 우오즈 지역의 어민 주부들이 쌀의 지역 외 이송 중지를 요구하였다. 이 사실이 언론에 보도되자 금세 전국으로 확산되어 석달만에 36개 지역에서 70만 명이 참가하는 대규모 운동으로 발전하게 되었다. 데라우치내각은 군대를 동원해서 진압하고자 했으나 9월에는 신문기자들이 정부의 안이한 정책을 비판하는 집회를 열고 데라우치 내각의 탄핵을 결의하는 등 운동은 한층 확대되어 갔다 9월 21일 데라우치 내각은 결국 총사직하게 되었다. 데라우치내각의 퇴진 후 사이온지 긴모치에게 내각 구성 명령이 내려졌으나 사이온지가 이를 고사하여 하라 다카시에게 넘어갔다.이렇게 해서 1918년 9월 29일 하라 다카시 내각이 탄성하게 되었던 것이다.</w:t>
      </w:r>
    </w:p>
    <w:p w:rsidR="00B1653D" w:rsidRPr="00A20171" w:rsidRDefault="00B1653D" w:rsidP="00B1653D">
      <w:pPr>
        <w:pStyle w:val="a9"/>
        <w:rPr>
          <w:rFonts w:asciiTheme="minorEastAsia" w:eastAsiaTheme="minorEastAsia" w:hAnsiTheme="minorEastAsia"/>
        </w:rPr>
      </w:pPr>
      <w:r w:rsidRPr="00A20171">
        <w:rPr>
          <w:rFonts w:asciiTheme="minorEastAsia" w:eastAsiaTheme="minorEastAsia" w:hAnsiTheme="minorEastAsia" w:hint="eastAsia"/>
          <w:b/>
          <w:bCs/>
        </w:rPr>
        <w:t>파리강화회의</w:t>
      </w:r>
    </w:p>
    <w:p w:rsidR="00B1653D" w:rsidRPr="00A20171" w:rsidRDefault="00B1653D" w:rsidP="00B1653D">
      <w:pPr>
        <w:pStyle w:val="a9"/>
        <w:rPr>
          <w:rFonts w:asciiTheme="minorEastAsia" w:eastAsiaTheme="minorEastAsia" w:hAnsiTheme="minorEastAsia"/>
        </w:rPr>
      </w:pPr>
      <w:r w:rsidRPr="00A20171">
        <w:rPr>
          <w:rFonts w:asciiTheme="minorEastAsia" w:eastAsiaTheme="minorEastAsia" w:hAnsiTheme="minorEastAsia" w:hint="eastAsia"/>
        </w:rPr>
        <w:t xml:space="preserve">1918년 11월 독일의 항복으로 제1차 세계대전은 연합국 측의 승리로 끝나고 이듬해에 파리에서 강화회의가 열렸다. 일본은 전승국으로 미국·영국·프랑스·이탈리아와 함께 5대국의 하나로, 하라 내각은 사이온지 긴모치 등을 회의에 파견했다. 회의에서는 영국·프랑스의 의향을 반영해서 독일로 하여금 모든 식민지를 포기하고 거액의 배상금을 지불하게 하여 약체화시키는 내용의 베르사유 강화조약이 조인되었다. 또 윌슨 대통령의 제안으로 국제평화를 유지할 </w:t>
      </w:r>
      <w:r w:rsidRPr="00A20171">
        <w:rPr>
          <w:rFonts w:asciiTheme="minorEastAsia" w:eastAsiaTheme="minorEastAsia" w:hAnsiTheme="minorEastAsia" w:hint="eastAsia"/>
        </w:rPr>
        <w:lastRenderedPageBreak/>
        <w:t>기관으로서 국제연맹의 설립을 승인했다. 이 회의에서 21개조 요구로 중국이 인정한 산동성에 대한 독일의 권익을 일본이 계승하고, 또 적도 이북의 독일령 남양제도까지 위임통치령으로 획득하게 된다. 국제연맹은 1920년에 발족했고 일본은 영국·프랑스·이탈리아와 함께 상임이사국이 되었다. 일본은 권익의 확대가 승인되었기 때문에 하라 수상 등 당국자들은 만족했다. 그러나 일본에 대해 다음 두 가지 비판이 제기되기 시작했다. 하나는 민족자결을 요구하는 여론이 세계 각지에서 높아가는 가운데, 조선과 중국의 반식민주의 내셔널리즘이 고양된 것이다. 다른 하나는 대전 중 일본이 중국대륙으로 진출한 것에 대해서 미국·영국 등 열강이 경계를 강화한 것이다.</w:t>
      </w:r>
    </w:p>
    <w:p w:rsidR="00B1653D" w:rsidRPr="00A20171" w:rsidRDefault="00B1653D" w:rsidP="00B1653D">
      <w:pPr>
        <w:pStyle w:val="a9"/>
        <w:rPr>
          <w:rFonts w:asciiTheme="minorEastAsia" w:eastAsiaTheme="minorEastAsia" w:hAnsiTheme="minorEastAsia"/>
        </w:rPr>
      </w:pPr>
      <w:r w:rsidRPr="00A20171">
        <w:rPr>
          <w:rFonts w:asciiTheme="minorEastAsia" w:eastAsiaTheme="minorEastAsia" w:hAnsiTheme="minorEastAsia" w:hint="eastAsia"/>
          <w:b/>
          <w:bCs/>
        </w:rPr>
        <w:t>3. 도시의 민주주의</w:t>
      </w:r>
    </w:p>
    <w:p w:rsidR="00B1653D" w:rsidRPr="00A20171" w:rsidRDefault="00B1653D" w:rsidP="00B1653D">
      <w:pPr>
        <w:pStyle w:val="a9"/>
        <w:rPr>
          <w:rFonts w:asciiTheme="minorEastAsia" w:eastAsiaTheme="minorEastAsia" w:hAnsiTheme="minorEastAsia"/>
        </w:rPr>
      </w:pPr>
      <w:r w:rsidRPr="00A20171">
        <w:rPr>
          <w:rFonts w:asciiTheme="minorEastAsia" w:eastAsiaTheme="minorEastAsia" w:hAnsiTheme="minorEastAsia" w:hint="eastAsia"/>
        </w:rPr>
        <w:t xml:space="preserve">1919년~1920년에 걸쳐 도쿄를 중심으로 의회를 겨냥한 보선운동이 고양되고, 이는 오사카·교토·나고야 등 주요도시로 확대되어나갔다. 특히 1920년 2월 11일 도쿄 보선운동에는 적어도 3만 명이 참가했다. 이들 운동의 중심 멤버는 신진 변호사, 신문 기자 등이었고, 대도시에서는 학생단체나 우애회 등 노동운동단체도 등장했다. 이처럼 보선의 요구는 도시 중심의 유권자층이 일부 유력자에게 독점되던 종래의 정치체제를 변혁하도록 촉구하는 운동의 상징이 되었다. 보선운동의 고양은 하라 다카시나 정우회보다 야마가타 계열 관료벌에게 더 심각한 영향을 미쳐서 쇠퇴일로에 있던 야마가타 계열 관료벌은 1921년 야마가타의 사망으로 분해되었다. </w:t>
      </w:r>
    </w:p>
    <w:p w:rsidR="00B1653D" w:rsidRPr="00A20171" w:rsidRDefault="00B1653D" w:rsidP="00B1653D">
      <w:pPr>
        <w:pStyle w:val="a9"/>
        <w:rPr>
          <w:rFonts w:asciiTheme="minorEastAsia" w:eastAsiaTheme="minorEastAsia" w:hAnsiTheme="minorEastAsia"/>
        </w:rPr>
      </w:pPr>
      <w:r w:rsidRPr="00A20171">
        <w:rPr>
          <w:rFonts w:asciiTheme="minorEastAsia" w:eastAsiaTheme="minorEastAsia" w:hAnsiTheme="minorEastAsia" w:hint="eastAsia"/>
        </w:rPr>
        <w:t>노동운동도 다이쇼 데모크라시 사조가 고양되면서 활성화되어, 제1차 세계대전 종료기를 전후한 고양기에는 1개월 평균 파업건수와 참여인원이 약 40건과 5,670명으로 그 전의 1년분을 훨씬 웃돌았다. 이는 호황으로 노동력 부족이 발생하는 와중에 조직화가 진전된 노동자 측이 좀 더 나은 조건을 요구하며 공세를 가했기 때문이었고, 많은 경우 노동자측의 처우개선은 실현되었다.</w:t>
      </w:r>
    </w:p>
    <w:p w:rsidR="00B1653D" w:rsidRPr="00A20171" w:rsidRDefault="00B1653D" w:rsidP="00B1653D">
      <w:pPr>
        <w:pStyle w:val="a9"/>
        <w:rPr>
          <w:rFonts w:asciiTheme="minorEastAsia" w:eastAsiaTheme="minorEastAsia" w:hAnsiTheme="minorEastAsia"/>
        </w:rPr>
      </w:pPr>
      <w:r w:rsidRPr="00A20171">
        <w:rPr>
          <w:rFonts w:asciiTheme="minorEastAsia" w:eastAsiaTheme="minorEastAsia" w:hAnsiTheme="minorEastAsia" w:hint="eastAsia"/>
        </w:rPr>
        <w:t xml:space="preserve">하라 수상은 보선운동을 필두로 노동운동 등의 사회운동이 고양되어 종래 일본의 사회질서가 크게 붕괴할 것을 우려했다. 그것은 야마가타 계열 관료나 재계인사·대지주 등 지방명망가에게 공통된 의식이었다고 할 수 있다. 앞서 살펴본 대로 1920년 2월에 보선운동이 고양되어 국민당 등 야당이 보선안을 제출하자 하라 수상은 중의원을 해산하여 이에 대항했다. 선거 결과, 보선을 제창한 헌정당과 국민당 등 야당 후보자가 다수 낙선하여, 정우회는 중의원 총의석의 60.6%를 </w:t>
      </w:r>
      <w:r w:rsidRPr="00A20171">
        <w:rPr>
          <w:rFonts w:asciiTheme="minorEastAsia" w:eastAsiaTheme="minorEastAsia" w:hAnsiTheme="minorEastAsia" w:hint="eastAsia"/>
        </w:rPr>
        <w:lastRenderedPageBreak/>
        <w:t xml:space="preserve">차지하는 압승을 거두었다. 이리하여 하라 수상은 정우회 창설 이래 유례없는 거대 정우회를 구축하는 동시에 보선운동의 고양에 찬물을 끼얹었던 것이다. 정우회가 대승을 거둔 최대요인은 제1차 세계대전기의 급속한 경제성장으로 철도·하천 개수 등 적극 정책의 요구가 강해진 농촌 명망가층의 기대에 부응했던 것이다. 1920년 단계에서도 농촌에는 보선운동을 비롯한 민주주의의 조류가 미치지 못했고 이들 명망가층의 의향이 선거 때에 큰 영향을 미쳤던 것이다. 정우회가 승리한 또 다른 요인은 사회질서의 혼란을 두려워한 재계로부터 엄청난 선거자금이 유입된 점이다. 또한 앞서 언급한 것처럼 하라 내각이 소선거구제를 기본으로 한 선거법으로 개정해놓은 것도 제1당 정우회의 대승에 기여했다. </w:t>
      </w:r>
    </w:p>
    <w:p w:rsidR="00B1653D" w:rsidRPr="00A20171" w:rsidRDefault="00B1653D" w:rsidP="00B1653D">
      <w:pPr>
        <w:pStyle w:val="a9"/>
        <w:rPr>
          <w:rFonts w:asciiTheme="minorEastAsia" w:eastAsiaTheme="minorEastAsia" w:hAnsiTheme="minorEastAsia"/>
        </w:rPr>
      </w:pPr>
      <w:r w:rsidRPr="00A20171">
        <w:rPr>
          <w:rFonts w:asciiTheme="minorEastAsia" w:eastAsiaTheme="minorEastAsia" w:hAnsiTheme="minorEastAsia" w:hint="eastAsia"/>
        </w:rPr>
        <w:t xml:space="preserve">총선거 이후 보선운동은 일시적으로 후퇴했다. 더욱이 1920년 3월에 시작된 전후 불황 속에서 노동력 수요가 줄어 노동운동에서도 노동자 측이 수세적으로 대응을 할 수밖에 없었다. 5월 이후 파업은 격감하고 그 요구 또한 임금인하 반대, 해고수당 증액 등이 중심이었다. </w:t>
      </w:r>
    </w:p>
    <w:p w:rsidR="00B1653D" w:rsidRPr="00A20171" w:rsidRDefault="00B1653D" w:rsidP="00B1653D">
      <w:pPr>
        <w:pStyle w:val="a9"/>
        <w:rPr>
          <w:rFonts w:asciiTheme="minorEastAsia" w:eastAsiaTheme="minorEastAsia" w:hAnsiTheme="minorEastAsia"/>
        </w:rPr>
      </w:pPr>
      <w:r w:rsidRPr="00A20171">
        <w:rPr>
          <w:rFonts w:asciiTheme="minorEastAsia" w:eastAsiaTheme="minorEastAsia" w:hAnsiTheme="minorEastAsia" w:hint="eastAsia"/>
          <w:b/>
          <w:bCs/>
        </w:rPr>
        <w:t>Ⅵ. 정당정치의 성립</w:t>
      </w:r>
    </w:p>
    <w:p w:rsidR="00B1653D" w:rsidRPr="00A20171" w:rsidRDefault="00B1653D" w:rsidP="00B1653D">
      <w:pPr>
        <w:pStyle w:val="a9"/>
        <w:rPr>
          <w:rFonts w:asciiTheme="minorEastAsia" w:eastAsiaTheme="minorEastAsia" w:hAnsiTheme="minorEastAsia"/>
        </w:rPr>
      </w:pPr>
      <w:r w:rsidRPr="00A20171">
        <w:rPr>
          <w:rFonts w:asciiTheme="minorEastAsia" w:eastAsiaTheme="minorEastAsia" w:hAnsiTheme="minorEastAsia" w:hint="eastAsia"/>
          <w:b/>
          <w:bCs/>
        </w:rPr>
        <w:t>1. 농촌의 민주주의</w:t>
      </w:r>
    </w:p>
    <w:p w:rsidR="00B1653D" w:rsidRPr="00A20171" w:rsidRDefault="00B1653D" w:rsidP="00B1653D">
      <w:pPr>
        <w:pStyle w:val="a9"/>
        <w:rPr>
          <w:rFonts w:asciiTheme="minorEastAsia" w:eastAsiaTheme="minorEastAsia" w:hAnsiTheme="minorEastAsia"/>
        </w:rPr>
      </w:pPr>
      <w:r w:rsidRPr="00A20171">
        <w:rPr>
          <w:rFonts w:asciiTheme="minorEastAsia" w:eastAsiaTheme="minorEastAsia" w:hAnsiTheme="minorEastAsia" w:hint="eastAsia"/>
        </w:rPr>
        <w:t xml:space="preserve">도시의 보선운동은 1922년 초에 다시 활기를 되찾았다. 주요 신문 9개지가 정계쇄신을 요구하면서 일치하여 보선 실현 캠페인을 벌이게 되었다. 이미 1920년 총선거 이후 농촌에서도 일부 청년들은 보선에 기대를 걸고 있었다. 그들은 자기 마을마다 벗들을 모어 1920년 총선거에서 보선을 지지했다가 낙선한 정치가를 밀거나 보선을 요구하는 연설회·담화회를 열었고, 주요 신문들의 보선캠페인은 그들의 활동에 활기를 불러 넣었다. 이들 청년 그룹은 향후 제2차 호헌운동 때 치러진 1924년 총선거 당시 각지에서 입헌청년당을 결성하여 호헌3파 후보자들을 지원했다. 청년당의 중심리더들은 자작농·중소상인·신문기자 등 중간층 청년이었지만, 소작·피차별부락의 청년에서부터 경작지주 등 명망가층의 청장년까지 폭넓은 층을 당원과 지지자로 끌어 모았으며 청년당 간부 중에는 사회주의사상의 영향을 받은 사람도 있었다. 이것은 대전후의 불황으로 농촌의 공공사업이 충분히 진전되지 못해 도시와 농촌의 격차가 두드러지는 가운데 계층과 연령, 선거권 유무를 넘어서 정우회와 그 휘하의 명망가층의 정치지배를 변혁하고자 하는 일치된 목표가 생겼기 때문이다. </w:t>
      </w:r>
    </w:p>
    <w:p w:rsidR="00B1653D" w:rsidRPr="00A20171" w:rsidRDefault="00B1653D" w:rsidP="00B1653D">
      <w:pPr>
        <w:pStyle w:val="a9"/>
        <w:rPr>
          <w:rFonts w:asciiTheme="minorEastAsia" w:eastAsiaTheme="minorEastAsia" w:hAnsiTheme="minorEastAsia"/>
        </w:rPr>
      </w:pPr>
      <w:r w:rsidRPr="00A20171">
        <w:rPr>
          <w:rFonts w:asciiTheme="minorEastAsia" w:eastAsiaTheme="minorEastAsia" w:hAnsiTheme="minorEastAsia" w:hint="eastAsia"/>
        </w:rPr>
        <w:lastRenderedPageBreak/>
        <w:t xml:space="preserve">또한 소작쟁의 건수가 1921년 이후 비약적으로 늘어난 것을 배경으로 이듬해인 1922년 4월 카가와 토요히꼬 등은 전국적 농민조합인 일본농민조합을 창립했다. 당초에는 15개 지부, 회원수 2백 명이 조금 넘는 정도에 불과했지만 경지의 사회화, 소작입법 확립, 보선 등을 내걸고 청년당 운동과는 다른 형태로 농촌의 민주화에 나서기 시작했다. 이 당시까지 다이쇼 데모크라시의 조류가 거의 나타나지 않았던 농촌에서도 1920년 전반이 되면 그 조류가 침투하고 있었던 것이다. 한편 1920년 전후부터 피차별부락에서도 청년들의 그룹은 책과 신문·잡지를 읽고 토론하는 학습회를 운영하거나 지역 환경 개선 등의 사회활동을 활발히 하게 되어 차별에 대한 투쟁의식을 기르고 있었다. </w:t>
      </w:r>
    </w:p>
    <w:p w:rsidR="00B1653D" w:rsidRPr="00A20171" w:rsidRDefault="00B1653D" w:rsidP="00B1653D">
      <w:pPr>
        <w:pStyle w:val="a9"/>
        <w:rPr>
          <w:rFonts w:asciiTheme="minorEastAsia" w:eastAsiaTheme="minorEastAsia" w:hAnsiTheme="minorEastAsia"/>
        </w:rPr>
      </w:pPr>
      <w:r w:rsidRPr="00A20171">
        <w:rPr>
          <w:rFonts w:asciiTheme="minorEastAsia" w:eastAsiaTheme="minorEastAsia" w:hAnsiTheme="minorEastAsia" w:hint="eastAsia"/>
        </w:rPr>
        <w:t xml:space="preserve">전후 불황 속에서 농촌의 민주주의 조류가 확대되어가는 데 대응해서 보선 반대를 제창하는 등 여전히 보수성 짙은 제1야당 정우회 내에서조차 정치개혁의 움직임이 일기 시작했다. 그 중심인물은 요코타 센노스케와 다카하시 코레키요 등 개혁파였다. </w:t>
      </w:r>
    </w:p>
    <w:p w:rsidR="00B1653D" w:rsidRPr="00A20171" w:rsidRDefault="00B1653D" w:rsidP="00B1653D">
      <w:pPr>
        <w:pStyle w:val="a9"/>
        <w:rPr>
          <w:rFonts w:asciiTheme="minorEastAsia" w:eastAsiaTheme="minorEastAsia" w:hAnsiTheme="minorEastAsia" w:hint="eastAsia"/>
        </w:rPr>
      </w:pPr>
      <w:r w:rsidRPr="00A20171">
        <w:rPr>
          <w:rFonts w:asciiTheme="minorEastAsia" w:eastAsiaTheme="minorEastAsia" w:hAnsiTheme="minorEastAsia" w:hint="eastAsia"/>
        </w:rPr>
        <w:t>이들의 개혁구상은 첫째, 정우회가 주장한 공공사업의 삭감·연기를 최소화하기 위해 행정·재정 정리와 군축을 단행하자는 것이다. 둘째는 당론을 보선 지지로 전환하고 더 나아가 저소득층에게 부담이 많은 비(</w:t>
      </w:r>
      <w:r w:rsidRPr="00A20171">
        <w:rPr>
          <w:rFonts w:asciiTheme="minorEastAsia" w:eastAsia="돋움" w:hAnsi="돋움" w:hint="eastAsia"/>
        </w:rPr>
        <w:t>非</w:t>
      </w:r>
      <w:r w:rsidRPr="00A20171">
        <w:rPr>
          <w:rFonts w:asciiTheme="minorEastAsia" w:eastAsiaTheme="minorEastAsia" w:hAnsiTheme="minorEastAsia" w:hint="eastAsia"/>
        </w:rPr>
        <w:t xml:space="preserve">)누진제 세금인 주민세를 경감하는 등, 사회 정책적 감세조치를 취하기로 했다. 셋째로 나중에 언급하듯이 외교정책에서도 중국 내셔널리즘에 대응할 새로운 사고를 제시했다. 즉 만주 군벌과의 제휴를 약화시키고 중국 전역을 통일할 국민적 기반 위에 선 정권의 출현을 기대하며 그 정권과의 경제제휴를 강화하여 미·영고의 경제경쟁에 대비하자는 것이었다. 정우회의 개혁동향과 전후해서 제3당 국민당이 1920년 초에 제2당 헌정당은 1921년 말에 당론을 보선론으로 전환하는 등 정책쇄신을 개시했다. </w:t>
      </w:r>
    </w:p>
    <w:p w:rsidR="00A20171" w:rsidRPr="00A20171" w:rsidRDefault="00A20171" w:rsidP="00B1653D">
      <w:pPr>
        <w:pStyle w:val="a9"/>
        <w:rPr>
          <w:rFonts w:asciiTheme="minorEastAsia" w:eastAsiaTheme="minorEastAsia" w:hAnsiTheme="minorEastAsia"/>
        </w:rPr>
      </w:pPr>
    </w:p>
    <w:p w:rsidR="00A20171" w:rsidRPr="00A20171" w:rsidRDefault="00B1653D" w:rsidP="00B1653D">
      <w:pPr>
        <w:pStyle w:val="a9"/>
        <w:rPr>
          <w:rFonts w:asciiTheme="minorEastAsia" w:eastAsiaTheme="minorEastAsia" w:hAnsiTheme="minorEastAsia"/>
          <w:b/>
          <w:bCs/>
        </w:rPr>
      </w:pPr>
      <w:r w:rsidRPr="00A20171">
        <w:rPr>
          <w:rFonts w:asciiTheme="minorEastAsia" w:eastAsiaTheme="minorEastAsia" w:hAnsiTheme="minorEastAsia" w:hint="eastAsia"/>
          <w:b/>
          <w:bCs/>
        </w:rPr>
        <w:t>2. 호헌3파 내각</w:t>
      </w:r>
    </w:p>
    <w:p w:rsidR="00B1653D" w:rsidRPr="00A20171" w:rsidRDefault="00B1653D" w:rsidP="00B1653D">
      <w:pPr>
        <w:pStyle w:val="a9"/>
        <w:rPr>
          <w:rFonts w:asciiTheme="minorEastAsia" w:eastAsiaTheme="minorEastAsia" w:hAnsiTheme="minorEastAsia"/>
        </w:rPr>
      </w:pPr>
      <w:r w:rsidRPr="00A20171">
        <w:rPr>
          <w:rFonts w:asciiTheme="minorEastAsia" w:eastAsiaTheme="minorEastAsia" w:hAnsiTheme="minorEastAsia" w:hint="eastAsia"/>
        </w:rPr>
        <w:t>1923년 9월 1일 관동 대지진이 발생, 관동 일원과 야마나시·시즈오까에서 14만 여명이 사망하거나 행방불명되고, 57만여호의 가옥이 완전 붕괴되거나 소실되는 대규모 피해가 발생했다. 재난 다음날 해군 장로 야마모토 곤베에를 수반으로 한 제2차 야마모토 내각이 발족하여 당면한 구원활동과 복구계획 작성에 정력적으로 돌입했다. 이 우연한 천재(</w:t>
      </w:r>
      <w:r w:rsidRPr="00A20171">
        <w:rPr>
          <w:rFonts w:asciiTheme="minorEastAsia" w:eastAsia="돋움" w:hAnsi="돋움" w:hint="eastAsia"/>
        </w:rPr>
        <w:t>天災</w:t>
      </w:r>
      <w:r w:rsidRPr="00A20171">
        <w:rPr>
          <w:rFonts w:asciiTheme="minorEastAsia" w:eastAsiaTheme="minorEastAsia" w:hAnsiTheme="minorEastAsia" w:hint="eastAsia"/>
        </w:rPr>
        <w:t xml:space="preserve">)는 일본사회에 두 가지 </w:t>
      </w:r>
      <w:r w:rsidRPr="00A20171">
        <w:rPr>
          <w:rFonts w:asciiTheme="minorEastAsia" w:eastAsiaTheme="minorEastAsia" w:hAnsiTheme="minorEastAsia" w:hint="eastAsia"/>
        </w:rPr>
        <w:lastRenderedPageBreak/>
        <w:t>큰 영향을 끼쳤다. 하나는 피해지인 수도 도쿄와 요코하마 지방을 중심으로 국민사상을 보수적으로 만드는 역할을 했다는 점이다. 재난의 혼란에서 국민들의 반군(</w:t>
      </w:r>
      <w:r w:rsidRPr="00A20171">
        <w:rPr>
          <w:rFonts w:asciiTheme="minorEastAsia" w:eastAsia="돋움" w:hAnsi="돋움" w:hint="eastAsia"/>
        </w:rPr>
        <w:t>反軍</w:t>
      </w:r>
      <w:r w:rsidRPr="00A20171">
        <w:rPr>
          <w:rFonts w:asciiTheme="minorEastAsia" w:eastAsiaTheme="minorEastAsia" w:hAnsiTheme="minorEastAsia" w:hint="eastAsia"/>
        </w:rPr>
        <w:t xml:space="preserve">)적 풍조는 약화되었다. 또 유언비어에 현혹된 일본인은 다수의 조선인과 중국인을 학살했다. 다른 하나는 일본경제가 정체되었다는 점이다. 일본경제는 전후 불황에 휩쓸리긴 했어도 제1차 세계대전중의 호황과 국제수지의 대폭흑자가 축적되어 여유가 있었지만, 재난 피해와 복구에 따른 지출 때문에 그 축적의 태반을 소비하고 말았던 것이다. 일본경제의 정체는 차츰 심각해져가고 있었다. </w:t>
      </w:r>
    </w:p>
    <w:p w:rsidR="00B1653D" w:rsidRPr="00A20171" w:rsidRDefault="00B1653D" w:rsidP="00B1653D">
      <w:pPr>
        <w:pStyle w:val="a9"/>
        <w:rPr>
          <w:rFonts w:asciiTheme="minorEastAsia" w:eastAsiaTheme="minorEastAsia" w:hAnsiTheme="minorEastAsia"/>
        </w:rPr>
      </w:pPr>
      <w:r w:rsidRPr="00A20171">
        <w:rPr>
          <w:rFonts w:asciiTheme="minorEastAsia" w:eastAsiaTheme="minorEastAsia" w:hAnsiTheme="minorEastAsia" w:hint="eastAsia"/>
        </w:rPr>
        <w:t>이 와중에 고토오 심뻬이 내무상, 이누까이 쓰요시 체신상 등은 보선 실시와 함께, 나중에 치안유지법의 원형이라 할 수 있는 치안입법 구상을 들고 나왔다. 그들은 제1야당 헌정회, 제2야당 혁신구락부를 해체하고 신당을 결성해서 이를 중요한 권력기반으로 삼아 당내 대립 때문에 보선을 단행하지 못하고 있던 정우회를 총선거에서 타도할 구상을 세웠다.</w:t>
      </w:r>
    </w:p>
    <w:p w:rsidR="00B1653D" w:rsidRPr="00A20171" w:rsidRDefault="00B1653D" w:rsidP="00B1653D">
      <w:pPr>
        <w:pStyle w:val="a9"/>
        <w:rPr>
          <w:rFonts w:asciiTheme="minorEastAsia" w:eastAsiaTheme="minorEastAsia" w:hAnsiTheme="minorEastAsia"/>
        </w:rPr>
      </w:pPr>
      <w:r w:rsidRPr="00A20171">
        <w:rPr>
          <w:rFonts w:asciiTheme="minorEastAsia" w:eastAsiaTheme="minorEastAsia" w:hAnsiTheme="minorEastAsia" w:hint="eastAsia"/>
        </w:rPr>
        <w:t>야마모토 내각의 동향에 자극을 받아, 요코타 센노스케 등 정우회 개혁파도 헌정회와 제휴할 움직임을 보이기 시작했다. 정우회와 헌정회 모두 치안입법을 실시할 생각이었고, 이리하여 보선과 치안입법의 동시진행은 정계 중추의 공통된 생각이 되어갔다.</w:t>
      </w:r>
    </w:p>
    <w:p w:rsidR="00B1653D" w:rsidRPr="00A20171" w:rsidRDefault="00B1653D" w:rsidP="00B1653D">
      <w:pPr>
        <w:pStyle w:val="a9"/>
        <w:rPr>
          <w:rFonts w:asciiTheme="minorEastAsia" w:eastAsiaTheme="minorEastAsia" w:hAnsiTheme="minorEastAsia"/>
        </w:rPr>
      </w:pPr>
      <w:r w:rsidRPr="00A20171">
        <w:rPr>
          <w:rFonts w:asciiTheme="minorEastAsia" w:eastAsiaTheme="minorEastAsia" w:hAnsiTheme="minorEastAsia" w:hint="eastAsia"/>
        </w:rPr>
        <w:t xml:space="preserve">1923년 12월 말 야마모토 내각이 섭정궁 저격사건 때문에 문책 사직하자 원로 사이온지 긴모치의 추천으로 추밀원 의장이던 키요우라 케이고가 조각을 했다. 카토오, 야마모토, 키요우라 등 3개의 비정당 내각이 이어지자 정당 측은 낙담했고, 키요우라가 구 야마가타 계열 관료로서 귀족원을 배경으로 조각했기 때문에 보선을 통해 정계쇄신을 기대하던 국민의 실망은 컸다. 그리하여 1924년 1월 18일 타카하시 코레키요(정우회), 카토오 타카아키(헌정회), 이누카이 쓰요시(혁신구락부) 등 세 당수는 정당내각을 확립하기로 합의하고 호헌3파를 중심으로 내각타도운동(제2차 호헌운동)을 개시했다. 정우회의 개혁노선에 반대해온 토꼬나미 타께지로오 등 보수파는 탈당하고, 1월 29일 정우본당을 창설, 키요우라 내각의 여당이 되었다. 키요우라 내각은 1월 31일 중의원을 해산하고 5월 10일 총선거가 실시되었다. </w:t>
      </w:r>
    </w:p>
    <w:p w:rsidR="00B1653D" w:rsidRPr="00A20171" w:rsidRDefault="00B1653D" w:rsidP="00B1653D">
      <w:pPr>
        <w:pStyle w:val="a9"/>
        <w:rPr>
          <w:rFonts w:asciiTheme="minorEastAsia" w:eastAsiaTheme="minorEastAsia" w:hAnsiTheme="minorEastAsia"/>
        </w:rPr>
      </w:pPr>
      <w:r w:rsidRPr="00A20171">
        <w:rPr>
          <w:rFonts w:asciiTheme="minorEastAsia" w:eastAsiaTheme="minorEastAsia" w:hAnsiTheme="minorEastAsia" w:hint="eastAsia"/>
        </w:rPr>
        <w:t xml:space="preserve">이 선거전 과정에서, 앞서 서술한 대로 각지에서 청년당 등 중간층 청년을 중심으로 하는 정치단체가 결성되어 도시락을 싸들고 와 호헌3파 계열의 후보를 응원했고 다수 민중의 지지도 얻어 제2차 호헌운동의 기반을 확대하였다. 호헌3파 계열과 정우본당이 다툴 경우 농촌의 </w:t>
      </w:r>
      <w:r w:rsidRPr="00A20171">
        <w:rPr>
          <w:rFonts w:asciiTheme="minorEastAsia" w:eastAsiaTheme="minorEastAsia" w:hAnsiTheme="minorEastAsia" w:hint="eastAsia"/>
        </w:rPr>
        <w:lastRenderedPageBreak/>
        <w:t xml:space="preserve">대지주 등 명망가층은 정우본당을 지지하는 경우가 많았다. 제1차 호헌운동은 기본적으로 도시의 운동에 불과했지만 제2차 호헌운동은 선거전을 통해 농촌 구석구석까지 확대되어 종래의 명망가 지배 등 농촌의 정치구조를 뒤바꾸려 했다는 점에서 새로운 의의가 있다. 선거의 결과는 호헌3파 286대 정우본당 109로, 호헌3파의 압승이었다. 총선거에서 패배한 키요우라 내각은 6월 7일 총사직하고 11일 제1당 헌정회 총재 카토오 타카아키를 수상으로 하는 호헌3파 내각이 성립했다. </w:t>
      </w:r>
    </w:p>
    <w:p w:rsidR="00B1653D" w:rsidRPr="00A20171" w:rsidRDefault="00B1653D" w:rsidP="00B1653D">
      <w:pPr>
        <w:pStyle w:val="a9"/>
        <w:rPr>
          <w:rFonts w:asciiTheme="minorEastAsia" w:eastAsiaTheme="minorEastAsia" w:hAnsiTheme="minorEastAsia"/>
        </w:rPr>
      </w:pPr>
      <w:r w:rsidRPr="00A20171">
        <w:rPr>
          <w:rFonts w:asciiTheme="minorEastAsia" w:eastAsiaTheme="minorEastAsia" w:hAnsiTheme="minorEastAsia" w:hint="eastAsia"/>
        </w:rPr>
        <w:t xml:space="preserve">제2차 호헌운동은 중앙정치에서 정당내각을 성립시켰을 뿐 아니라 지방의 정치구조까지 변화시켰다. 청년당 운동에 참여한 중간층 이하 청년들이 수년간 지방정계로 진출하기 시작하여 나중에 살펴볼 1925년 보통선거의 도입과 함께 정치와 정당의 기반을 대중화했던 것이다. 이렇게 대중화된 정치기반은 중간층의 발언권을 증대시켰고 나중에 전시체제 하에서 국민동원조직의 형성에도 영향을 미쳤으며, 더 나아가 제2차 세계대전 이후의 대중정치 상황의 원형을 이루었다. </w:t>
      </w:r>
    </w:p>
    <w:p w:rsidR="00A20171" w:rsidRPr="00A20171" w:rsidRDefault="00B1653D" w:rsidP="00B1653D">
      <w:pPr>
        <w:pStyle w:val="a9"/>
        <w:rPr>
          <w:rFonts w:asciiTheme="minorEastAsia" w:eastAsiaTheme="minorEastAsia" w:hAnsiTheme="minorEastAsia" w:hint="eastAsia"/>
        </w:rPr>
      </w:pPr>
      <w:r w:rsidRPr="00A20171">
        <w:rPr>
          <w:rFonts w:asciiTheme="minorEastAsia" w:eastAsiaTheme="minorEastAsia" w:hAnsiTheme="minorEastAsia" w:hint="eastAsia"/>
        </w:rPr>
        <w:t>1925년 호헌3파 내각은 제2차 야마모토 내각 이래의 흐름에 따라 보통선거법과 치안유지법을 동시에 성립시켰다. 새 선거법에는 여성참정권이 포함되지 않았으나 25세 이상의 남자에게 선거권을 부여함으로써 유권자 수가 약 4배로 확대되어 보선운동 참가자 대다수를 만족시켰다. 한편 치안유지법에는 종래의 치안유지법에 없는 국체 변혁과 사유재산제도 부인을 목적으로 하는 결사·운동을 금지하는 규정이 들어 있었다. 이에 따라 사회주의운동과 노동·농민운동에 대한 단속이 강화되었다.</w:t>
      </w:r>
    </w:p>
    <w:p w:rsidR="00A20171" w:rsidRPr="00A20171" w:rsidRDefault="00A20171" w:rsidP="00B1653D">
      <w:pPr>
        <w:pStyle w:val="a9"/>
        <w:rPr>
          <w:rFonts w:asciiTheme="minorEastAsia" w:eastAsiaTheme="minorEastAsia" w:hAnsiTheme="minorEastAsia" w:hint="eastAsia"/>
        </w:rPr>
      </w:pPr>
    </w:p>
    <w:p w:rsidR="00A20171" w:rsidRPr="00A20171" w:rsidRDefault="00A20171" w:rsidP="00B1653D">
      <w:pPr>
        <w:pStyle w:val="a9"/>
        <w:rPr>
          <w:rFonts w:asciiTheme="minorEastAsia" w:eastAsiaTheme="minorEastAsia" w:hAnsiTheme="minorEastAsia" w:hint="eastAsia"/>
        </w:rPr>
      </w:pPr>
    </w:p>
    <w:p w:rsidR="00A20171" w:rsidRPr="00A20171" w:rsidRDefault="00A20171" w:rsidP="00B1653D">
      <w:pPr>
        <w:pStyle w:val="a9"/>
        <w:rPr>
          <w:rFonts w:asciiTheme="minorEastAsia" w:eastAsiaTheme="minorEastAsia" w:hAnsiTheme="minorEastAsia" w:hint="eastAsia"/>
        </w:rPr>
      </w:pPr>
    </w:p>
    <w:p w:rsidR="00A20171" w:rsidRPr="00A20171" w:rsidRDefault="00A20171" w:rsidP="00B1653D">
      <w:pPr>
        <w:pStyle w:val="a9"/>
        <w:rPr>
          <w:rFonts w:asciiTheme="minorEastAsia" w:eastAsiaTheme="minorEastAsia" w:hAnsiTheme="minorEastAsia" w:hint="eastAsia"/>
        </w:rPr>
      </w:pPr>
    </w:p>
    <w:p w:rsidR="00A20171" w:rsidRPr="00A20171" w:rsidRDefault="00A20171" w:rsidP="00B1653D">
      <w:pPr>
        <w:pStyle w:val="a9"/>
        <w:rPr>
          <w:rFonts w:asciiTheme="minorEastAsia" w:eastAsiaTheme="minorEastAsia" w:hAnsiTheme="minorEastAsia" w:hint="eastAsia"/>
        </w:rPr>
      </w:pPr>
    </w:p>
    <w:p w:rsidR="00B1653D" w:rsidRDefault="00B1653D" w:rsidP="00B1653D">
      <w:pPr>
        <w:pStyle w:val="a9"/>
        <w:rPr>
          <w:rFonts w:asciiTheme="minorEastAsia" w:eastAsiaTheme="minorEastAsia" w:hAnsiTheme="minorEastAsia" w:hint="eastAsia"/>
        </w:rPr>
      </w:pPr>
      <w:r w:rsidRPr="00A20171">
        <w:rPr>
          <w:rFonts w:asciiTheme="minorEastAsia" w:eastAsiaTheme="minorEastAsia" w:hAnsiTheme="minorEastAsia" w:hint="eastAsia"/>
        </w:rPr>
        <w:t xml:space="preserve"> </w:t>
      </w:r>
    </w:p>
    <w:p w:rsidR="00A20171" w:rsidRPr="00A20171" w:rsidRDefault="00A20171" w:rsidP="00B1653D">
      <w:pPr>
        <w:pStyle w:val="a9"/>
        <w:rPr>
          <w:rFonts w:asciiTheme="minorEastAsia" w:eastAsiaTheme="minorEastAsia" w:hAnsiTheme="minorEastAsia"/>
        </w:rPr>
      </w:pPr>
    </w:p>
    <w:p w:rsidR="00B1653D" w:rsidRPr="00A20171" w:rsidRDefault="00B1653D" w:rsidP="00B1653D">
      <w:pPr>
        <w:pStyle w:val="a9"/>
        <w:rPr>
          <w:rFonts w:asciiTheme="minorEastAsia" w:eastAsiaTheme="minorEastAsia" w:hAnsiTheme="minorEastAsia" w:hint="eastAsia"/>
          <w:b/>
          <w:bCs/>
        </w:rPr>
      </w:pPr>
      <w:r w:rsidRPr="00A20171">
        <w:rPr>
          <w:rFonts w:asciiTheme="minorEastAsia" w:eastAsiaTheme="minorEastAsia" w:hAnsiTheme="minorEastAsia" w:hint="eastAsia"/>
          <w:b/>
          <w:bCs/>
        </w:rPr>
        <w:lastRenderedPageBreak/>
        <w:t>Ⅴ. 세계공황과 정당정치의 붕괴</w:t>
      </w:r>
    </w:p>
    <w:p w:rsidR="00B1653D" w:rsidRPr="00A20171" w:rsidRDefault="00B1653D" w:rsidP="00B1653D">
      <w:pPr>
        <w:pStyle w:val="a9"/>
        <w:rPr>
          <w:rFonts w:asciiTheme="minorEastAsia" w:eastAsiaTheme="minorEastAsia" w:hAnsiTheme="minorEastAsia"/>
        </w:rPr>
      </w:pPr>
      <w:r w:rsidRPr="00A20171">
        <w:rPr>
          <w:rFonts w:asciiTheme="minorEastAsia" w:eastAsiaTheme="minorEastAsia" w:hAnsiTheme="minorEastAsia" w:hint="eastAsia"/>
          <w:b/>
          <w:bCs/>
        </w:rPr>
        <w:t>1. 타나카 내각의 강경외교와 쇼오와 천황</w:t>
      </w:r>
    </w:p>
    <w:p w:rsidR="00B1653D" w:rsidRPr="00A20171" w:rsidRDefault="00B1653D" w:rsidP="00B1653D">
      <w:pPr>
        <w:pStyle w:val="a9"/>
        <w:rPr>
          <w:rFonts w:asciiTheme="minorEastAsia" w:eastAsiaTheme="minorEastAsia" w:hAnsiTheme="minorEastAsia"/>
        </w:rPr>
      </w:pPr>
      <w:r w:rsidRPr="00A20171">
        <w:rPr>
          <w:rFonts w:asciiTheme="minorEastAsia" w:eastAsiaTheme="minorEastAsia" w:hAnsiTheme="minorEastAsia" w:hint="eastAsia"/>
        </w:rPr>
        <w:t>1920년대 중기까지 일본의 대(</w:t>
      </w:r>
      <w:r w:rsidRPr="00A20171">
        <w:rPr>
          <w:rFonts w:asciiTheme="minorEastAsia" w:eastAsia="돋움" w:hAnsi="돋움" w:hint="eastAsia"/>
        </w:rPr>
        <w:t>對</w:t>
      </w:r>
      <w:r w:rsidRPr="00A20171">
        <w:rPr>
          <w:rFonts w:asciiTheme="minorEastAsia" w:eastAsiaTheme="minorEastAsia" w:hAnsiTheme="minorEastAsia" w:hint="eastAsia"/>
        </w:rPr>
        <w:t xml:space="preserve">)중국·대열강 협조외교노선은 ① 중국에서 민족주의운동이 고양되고 이를 배경으로 북방 군벌세력을 타도해 중국을 통일하려는 북벌의 움직임이 1926년 7월부터 시작된 것, ② 칸또오대진재로 피해를 입어 전후공황 이래 일본경제의 침체가 정착된 것으로 말미암아 동요하기 시작했다. </w:t>
      </w:r>
    </w:p>
    <w:p w:rsidR="00B1653D" w:rsidRPr="00A20171" w:rsidRDefault="00B1653D" w:rsidP="00B1653D">
      <w:pPr>
        <w:pStyle w:val="a9"/>
        <w:rPr>
          <w:rFonts w:asciiTheme="minorEastAsia" w:eastAsiaTheme="minorEastAsia" w:hAnsiTheme="minorEastAsia"/>
        </w:rPr>
      </w:pPr>
      <w:r w:rsidRPr="00A20171">
        <w:rPr>
          <w:rFonts w:asciiTheme="minorEastAsia" w:eastAsiaTheme="minorEastAsia" w:hAnsiTheme="minorEastAsia" w:hint="eastAsia"/>
        </w:rPr>
        <w:t>정우회에서는 전 육군상 타나카 기이치 신총재 하에서 일본의 불황탈출을 만주·몽골에서의 권익 확대와 결부해 생각하는 신(</w:t>
      </w:r>
      <w:r w:rsidRPr="00A20171">
        <w:rPr>
          <w:rFonts w:asciiTheme="minorEastAsia" w:eastAsia="돋움" w:hAnsi="돋움" w:hint="eastAsia"/>
        </w:rPr>
        <w:t>新</w:t>
      </w:r>
      <w:r w:rsidRPr="00A20171">
        <w:rPr>
          <w:rFonts w:asciiTheme="minorEastAsia" w:eastAsiaTheme="minorEastAsia" w:hAnsiTheme="minorEastAsia" w:hint="eastAsia"/>
        </w:rPr>
        <w:t xml:space="preserve">)노선을 제시하였다. 경제 불황 속에서 1927년 3월 예금주들이 돈을 찾으러 은행으로 쇄도하는 예금인출소동이 일어나 헌정회의 제1차 와카스키 내각이 무너지자 정우회의 타나카 기이치 내각이 성립되었다. 타나카 내각은 금융공황에 대해 추밀원의 협력을 얻어 긴급칙령으로 3주간 은행예금 지불유예를 실시해 은행의 예금인출소동을 진정시켰다. 그러나 이후 불황은 계속되었고 재정난 속에서 정우회의 적극정책 슬로건에 부합하는 철도 건설 등 공공사업의 투자확대는 거의 실현할 수 없었다. 또 보통선거 실시 후 정당이 중간층 이하 민중을 장악하기 위한 과제로 주목하기 시작한 사회정책에 있어서도 극히 소극적이어서 성과는 거의 없었다. 타나카 내각은 노동·농민운동과 사회주의운동에 대해 1928년 3월 15일 공산당 관계자 등 1천수백명을 일제 검거하는 등 탄압 중심의 정책을 취했다. </w:t>
      </w:r>
    </w:p>
    <w:p w:rsidR="00B1653D" w:rsidRPr="00A20171" w:rsidRDefault="00B1653D" w:rsidP="00B1653D">
      <w:pPr>
        <w:pStyle w:val="a9"/>
        <w:rPr>
          <w:rFonts w:asciiTheme="minorEastAsia" w:eastAsiaTheme="minorEastAsia" w:hAnsiTheme="minorEastAsia" w:hint="eastAsia"/>
        </w:rPr>
      </w:pPr>
      <w:r w:rsidRPr="00A20171">
        <w:rPr>
          <w:rFonts w:asciiTheme="minorEastAsia" w:eastAsiaTheme="minorEastAsia" w:hAnsiTheme="minorEastAsia" w:hint="eastAsia"/>
        </w:rPr>
        <w:t xml:space="preserve">타나카 내각은 외교·경제정책에서 난관에 봉착하고 사회정책에서도 이렇다 할 치적을 제시하지 못했기 때문에 국민의 지지를 점차 상실해갔다. 이러한 한계로 인해 천황은 타나카 수상에 대해 불신임의사를 표명, 타나카 내각은 1929년 7월 총사퇴했다. </w:t>
      </w:r>
    </w:p>
    <w:p w:rsidR="00A20171" w:rsidRPr="00A20171" w:rsidRDefault="00A20171" w:rsidP="00B1653D">
      <w:pPr>
        <w:pStyle w:val="a9"/>
        <w:rPr>
          <w:rFonts w:asciiTheme="minorEastAsia" w:eastAsiaTheme="minorEastAsia" w:hAnsiTheme="minorEastAsia"/>
        </w:rPr>
      </w:pPr>
    </w:p>
    <w:p w:rsidR="00B1653D" w:rsidRPr="00A20171" w:rsidRDefault="00B1653D" w:rsidP="00B1653D">
      <w:pPr>
        <w:pStyle w:val="a9"/>
        <w:rPr>
          <w:rFonts w:asciiTheme="minorEastAsia" w:eastAsiaTheme="minorEastAsia" w:hAnsiTheme="minorEastAsia"/>
        </w:rPr>
      </w:pPr>
      <w:r w:rsidRPr="00A20171">
        <w:rPr>
          <w:rFonts w:asciiTheme="minorEastAsia" w:eastAsiaTheme="minorEastAsia" w:hAnsiTheme="minorEastAsia" w:hint="eastAsia"/>
          <w:b/>
          <w:bCs/>
        </w:rPr>
        <w:t>2. 하마구치·와카쓰키 내각의 한계와 쇼오와 천황</w:t>
      </w:r>
    </w:p>
    <w:p w:rsidR="00B1653D" w:rsidRPr="00A20171" w:rsidRDefault="00B1653D" w:rsidP="00B1653D">
      <w:pPr>
        <w:pStyle w:val="a9"/>
        <w:rPr>
          <w:rFonts w:asciiTheme="minorEastAsia" w:eastAsiaTheme="minorEastAsia" w:hAnsiTheme="minorEastAsia" w:hint="eastAsia"/>
        </w:rPr>
      </w:pPr>
      <w:r w:rsidRPr="00A20171">
        <w:rPr>
          <w:rFonts w:asciiTheme="minorEastAsia" w:eastAsiaTheme="minorEastAsia" w:hAnsiTheme="minorEastAsia" w:hint="eastAsia"/>
        </w:rPr>
        <w:t xml:space="preserve">1929년 7월 민정당의 하마구치 오사치 내각은 금 수출을 자유화하리라는 국민의 큰 기대를 모으며 성립했다. 하마구찌 내각은 시정방침으로서 10대 정강을 발표했다. 그 목표는 금 수출 자유화를 실시하여 물가를 안정시키고 수출 증진을 통해 일본경제를 불황에서 탈출시키는 것이었다. 그러나 1929년 10월24일 미국의 주식폭락으로 시작된 세계경제의 혼란은 종래의 </w:t>
      </w:r>
      <w:r w:rsidRPr="00A20171">
        <w:rPr>
          <w:rFonts w:asciiTheme="minorEastAsia" w:eastAsiaTheme="minorEastAsia" w:hAnsiTheme="minorEastAsia" w:hint="eastAsia"/>
        </w:rPr>
        <w:lastRenderedPageBreak/>
        <w:t xml:space="preserve">경제상식을 뛰어넘어 세계공황으로 확대되었다. 세계공황은 정당정치가 갓 정착되고 영국·프랑스나 미국처럼 광대한 식민지나 국토·자원을 갖지 못한 일본에게는 너무나 대응하기 어려운 문제였다. 이와 같은 경제·외교적 위기와 정당내각에 대한 국민의 불신을 배경으로 하마구치를 사퇴시키고 이어 와카쓰키 레이지로오가 수상직에 오르게 되었다. 와카쓰키 내각 또한 정책 시행에 우유부단한 태도를 취하고, 내부의 대립으로 말미암아 1931년 12월 총사퇴했다. </w:t>
      </w:r>
    </w:p>
    <w:p w:rsidR="00A20171" w:rsidRPr="00A20171" w:rsidRDefault="00A20171" w:rsidP="00B1653D">
      <w:pPr>
        <w:pStyle w:val="a9"/>
        <w:rPr>
          <w:rFonts w:asciiTheme="minorEastAsia" w:eastAsiaTheme="minorEastAsia" w:hAnsiTheme="minorEastAsia" w:hint="eastAsia"/>
        </w:rPr>
      </w:pPr>
    </w:p>
    <w:p w:rsidR="00A20171" w:rsidRPr="00A20171" w:rsidRDefault="00A20171" w:rsidP="00B1653D">
      <w:pPr>
        <w:pStyle w:val="a9"/>
        <w:rPr>
          <w:rFonts w:asciiTheme="minorEastAsia" w:eastAsiaTheme="minorEastAsia" w:hAnsiTheme="minorEastAsia"/>
        </w:rPr>
      </w:pPr>
    </w:p>
    <w:p w:rsidR="00B1653D" w:rsidRPr="00A20171" w:rsidRDefault="00B1653D" w:rsidP="00B1653D">
      <w:pPr>
        <w:pStyle w:val="a9"/>
        <w:rPr>
          <w:rFonts w:asciiTheme="minorEastAsia" w:eastAsiaTheme="minorEastAsia" w:hAnsiTheme="minorEastAsia" w:hint="eastAsia"/>
          <w:b/>
          <w:bCs/>
        </w:rPr>
      </w:pPr>
      <w:r w:rsidRPr="00A20171">
        <w:rPr>
          <w:rFonts w:asciiTheme="minorEastAsia" w:eastAsiaTheme="minorEastAsia" w:hAnsiTheme="minorEastAsia" w:hint="eastAsia"/>
          <w:b/>
          <w:bCs/>
        </w:rPr>
        <w:t>3. 5·15 사건</w:t>
      </w:r>
    </w:p>
    <w:p w:rsidR="00B1653D" w:rsidRPr="00A20171" w:rsidRDefault="00B1653D" w:rsidP="00B1653D">
      <w:pPr>
        <w:pStyle w:val="a9"/>
        <w:rPr>
          <w:rFonts w:asciiTheme="minorEastAsia" w:eastAsiaTheme="minorEastAsia" w:hAnsiTheme="minorEastAsia"/>
        </w:rPr>
      </w:pPr>
      <w:r w:rsidRPr="00A20171">
        <w:rPr>
          <w:rFonts w:asciiTheme="minorEastAsia" w:eastAsiaTheme="minorEastAsia" w:hAnsiTheme="minorEastAsia" w:hint="eastAsia"/>
        </w:rPr>
        <w:t xml:space="preserve">와카쓰키 내각의 뒤를 이은 것은 제2당인 정우회의 이누카이 쓰요시 내각이었다. 이누카이 내각은 조각 후 즉각 금 수출 금지조치를 재단행하여 금본위제에서 이탈했다. 이 조치는 공황 탈출을 위해 공채를 발행하고 공공사업을 실시한다는 적극정책에 꼭 필요한 조치였다. 국민은 이누카이 내각에게 공황을 극복할 수 있기를 바랐지만 타나카 내각 이래 정우회에 대한 불신의 분위기도 강해서 내각에 대한 기대는 그리 크지 않았다. 그러던 중 1932년 5월 15일 해군 청년장교 일단은 백주에 이누카이 수상을 암살했다.(5·15사건) 이 결과 이누카이 내각은 무너지고, 이후 제2차 세계대전 이전에 정당내각은 일본에서 부활하지 못했다. </w:t>
      </w:r>
    </w:p>
    <w:p w:rsidR="00056C6E" w:rsidRPr="00A20171" w:rsidRDefault="00056C6E" w:rsidP="00372ECE">
      <w:pPr>
        <w:wordWrap/>
        <w:rPr>
          <w:rFonts w:asciiTheme="minorEastAsia" w:hAnsiTheme="minorEastAsia"/>
          <w:color w:val="000000" w:themeColor="text1"/>
          <w:szCs w:val="20"/>
        </w:rPr>
      </w:pPr>
    </w:p>
    <w:p w:rsidR="00261FBB" w:rsidRDefault="00261FBB" w:rsidP="00372ECE">
      <w:pPr>
        <w:wordWrap/>
        <w:rPr>
          <w:rFonts w:asciiTheme="minorEastAsia" w:hAnsiTheme="minorEastAsia"/>
          <w:color w:val="000000" w:themeColor="text1"/>
          <w:sz w:val="22"/>
        </w:rPr>
      </w:pPr>
    </w:p>
    <w:p w:rsidR="00261FBB" w:rsidRDefault="00261FBB" w:rsidP="00372ECE">
      <w:pPr>
        <w:wordWrap/>
        <w:rPr>
          <w:rFonts w:asciiTheme="minorEastAsia" w:hAnsiTheme="minorEastAsia"/>
          <w:color w:val="000000" w:themeColor="text1"/>
          <w:sz w:val="22"/>
        </w:rPr>
      </w:pPr>
    </w:p>
    <w:p w:rsidR="00261FBB" w:rsidRDefault="00261FBB" w:rsidP="00372ECE">
      <w:pPr>
        <w:wordWrap/>
        <w:rPr>
          <w:rFonts w:asciiTheme="minorEastAsia" w:hAnsiTheme="minorEastAsia"/>
          <w:color w:val="000000" w:themeColor="text1"/>
          <w:sz w:val="22"/>
        </w:rPr>
      </w:pPr>
    </w:p>
    <w:p w:rsidR="00261FBB" w:rsidRPr="00320B47" w:rsidRDefault="00261FBB" w:rsidP="00372ECE">
      <w:pPr>
        <w:wordWrap/>
        <w:rPr>
          <w:rFonts w:asciiTheme="minorEastAsia" w:hAnsiTheme="minorEastAsia"/>
          <w:color w:val="000000" w:themeColor="text1"/>
          <w:sz w:val="22"/>
        </w:rPr>
      </w:pPr>
    </w:p>
    <w:sectPr w:rsidR="00261FBB" w:rsidRPr="00320B47" w:rsidSect="00D036CD">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047" w:rsidRDefault="00874047" w:rsidP="00B1653D">
      <w:r>
        <w:separator/>
      </w:r>
    </w:p>
  </w:endnote>
  <w:endnote w:type="continuationSeparator" w:id="1">
    <w:p w:rsidR="00874047" w:rsidRDefault="00874047" w:rsidP="00B1653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047" w:rsidRDefault="00874047" w:rsidP="00B1653D">
      <w:r>
        <w:separator/>
      </w:r>
    </w:p>
  </w:footnote>
  <w:footnote w:type="continuationSeparator" w:id="1">
    <w:p w:rsidR="00874047" w:rsidRDefault="00874047" w:rsidP="00B165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7689"/>
    <w:multiLevelType w:val="hybridMultilevel"/>
    <w:tmpl w:val="67046EE2"/>
    <w:lvl w:ilvl="0" w:tplc="64045390">
      <w:start w:val="1"/>
      <w:numFmt w:val="bullet"/>
      <w:lvlText w:val=""/>
      <w:lvlJc w:val="left"/>
      <w:pPr>
        <w:tabs>
          <w:tab w:val="num" w:pos="720"/>
        </w:tabs>
        <w:ind w:left="720" w:hanging="360"/>
      </w:pPr>
      <w:rPr>
        <w:rFonts w:ascii="Wingdings" w:hAnsi="Wingdings" w:hint="default"/>
      </w:rPr>
    </w:lvl>
    <w:lvl w:ilvl="1" w:tplc="33D49F14" w:tentative="1">
      <w:start w:val="1"/>
      <w:numFmt w:val="bullet"/>
      <w:lvlText w:val=""/>
      <w:lvlJc w:val="left"/>
      <w:pPr>
        <w:tabs>
          <w:tab w:val="num" w:pos="1440"/>
        </w:tabs>
        <w:ind w:left="1440" w:hanging="360"/>
      </w:pPr>
      <w:rPr>
        <w:rFonts w:ascii="Wingdings" w:hAnsi="Wingdings" w:hint="default"/>
      </w:rPr>
    </w:lvl>
    <w:lvl w:ilvl="2" w:tplc="63C633B6" w:tentative="1">
      <w:start w:val="1"/>
      <w:numFmt w:val="bullet"/>
      <w:lvlText w:val=""/>
      <w:lvlJc w:val="left"/>
      <w:pPr>
        <w:tabs>
          <w:tab w:val="num" w:pos="2160"/>
        </w:tabs>
        <w:ind w:left="2160" w:hanging="360"/>
      </w:pPr>
      <w:rPr>
        <w:rFonts w:ascii="Wingdings" w:hAnsi="Wingdings" w:hint="default"/>
      </w:rPr>
    </w:lvl>
    <w:lvl w:ilvl="3" w:tplc="26D870AA" w:tentative="1">
      <w:start w:val="1"/>
      <w:numFmt w:val="bullet"/>
      <w:lvlText w:val=""/>
      <w:lvlJc w:val="left"/>
      <w:pPr>
        <w:tabs>
          <w:tab w:val="num" w:pos="2880"/>
        </w:tabs>
        <w:ind w:left="2880" w:hanging="360"/>
      </w:pPr>
      <w:rPr>
        <w:rFonts w:ascii="Wingdings" w:hAnsi="Wingdings" w:hint="default"/>
      </w:rPr>
    </w:lvl>
    <w:lvl w:ilvl="4" w:tplc="C9E27B90" w:tentative="1">
      <w:start w:val="1"/>
      <w:numFmt w:val="bullet"/>
      <w:lvlText w:val=""/>
      <w:lvlJc w:val="left"/>
      <w:pPr>
        <w:tabs>
          <w:tab w:val="num" w:pos="3600"/>
        </w:tabs>
        <w:ind w:left="3600" w:hanging="360"/>
      </w:pPr>
      <w:rPr>
        <w:rFonts w:ascii="Wingdings" w:hAnsi="Wingdings" w:hint="default"/>
      </w:rPr>
    </w:lvl>
    <w:lvl w:ilvl="5" w:tplc="DC94CAB0" w:tentative="1">
      <w:start w:val="1"/>
      <w:numFmt w:val="bullet"/>
      <w:lvlText w:val=""/>
      <w:lvlJc w:val="left"/>
      <w:pPr>
        <w:tabs>
          <w:tab w:val="num" w:pos="4320"/>
        </w:tabs>
        <w:ind w:left="4320" w:hanging="360"/>
      </w:pPr>
      <w:rPr>
        <w:rFonts w:ascii="Wingdings" w:hAnsi="Wingdings" w:hint="default"/>
      </w:rPr>
    </w:lvl>
    <w:lvl w:ilvl="6" w:tplc="3E56E51A" w:tentative="1">
      <w:start w:val="1"/>
      <w:numFmt w:val="bullet"/>
      <w:lvlText w:val=""/>
      <w:lvlJc w:val="left"/>
      <w:pPr>
        <w:tabs>
          <w:tab w:val="num" w:pos="5040"/>
        </w:tabs>
        <w:ind w:left="5040" w:hanging="360"/>
      </w:pPr>
      <w:rPr>
        <w:rFonts w:ascii="Wingdings" w:hAnsi="Wingdings" w:hint="default"/>
      </w:rPr>
    </w:lvl>
    <w:lvl w:ilvl="7" w:tplc="AF54C772" w:tentative="1">
      <w:start w:val="1"/>
      <w:numFmt w:val="bullet"/>
      <w:lvlText w:val=""/>
      <w:lvlJc w:val="left"/>
      <w:pPr>
        <w:tabs>
          <w:tab w:val="num" w:pos="5760"/>
        </w:tabs>
        <w:ind w:left="5760" w:hanging="360"/>
      </w:pPr>
      <w:rPr>
        <w:rFonts w:ascii="Wingdings" w:hAnsi="Wingdings" w:hint="default"/>
      </w:rPr>
    </w:lvl>
    <w:lvl w:ilvl="8" w:tplc="F9AC03B0" w:tentative="1">
      <w:start w:val="1"/>
      <w:numFmt w:val="bullet"/>
      <w:lvlText w:val=""/>
      <w:lvlJc w:val="left"/>
      <w:pPr>
        <w:tabs>
          <w:tab w:val="num" w:pos="6480"/>
        </w:tabs>
        <w:ind w:left="6480" w:hanging="360"/>
      </w:pPr>
      <w:rPr>
        <w:rFonts w:ascii="Wingdings" w:hAnsi="Wingdings" w:hint="default"/>
      </w:rPr>
    </w:lvl>
  </w:abstractNum>
  <w:abstractNum w:abstractNumId="1">
    <w:nsid w:val="10350786"/>
    <w:multiLevelType w:val="hybridMultilevel"/>
    <w:tmpl w:val="895634EC"/>
    <w:lvl w:ilvl="0" w:tplc="89B8CF90">
      <w:start w:val="1"/>
      <w:numFmt w:val="bullet"/>
      <w:lvlText w:val=""/>
      <w:lvlJc w:val="left"/>
      <w:pPr>
        <w:tabs>
          <w:tab w:val="num" w:pos="720"/>
        </w:tabs>
        <w:ind w:left="720" w:hanging="360"/>
      </w:pPr>
      <w:rPr>
        <w:rFonts w:ascii="Wingdings" w:hAnsi="Wingdings" w:hint="default"/>
      </w:rPr>
    </w:lvl>
    <w:lvl w:ilvl="1" w:tplc="76E2482C" w:tentative="1">
      <w:start w:val="1"/>
      <w:numFmt w:val="bullet"/>
      <w:lvlText w:val=""/>
      <w:lvlJc w:val="left"/>
      <w:pPr>
        <w:tabs>
          <w:tab w:val="num" w:pos="1440"/>
        </w:tabs>
        <w:ind w:left="1440" w:hanging="360"/>
      </w:pPr>
      <w:rPr>
        <w:rFonts w:ascii="Wingdings" w:hAnsi="Wingdings" w:hint="default"/>
      </w:rPr>
    </w:lvl>
    <w:lvl w:ilvl="2" w:tplc="3B6AC6F4" w:tentative="1">
      <w:start w:val="1"/>
      <w:numFmt w:val="bullet"/>
      <w:lvlText w:val=""/>
      <w:lvlJc w:val="left"/>
      <w:pPr>
        <w:tabs>
          <w:tab w:val="num" w:pos="2160"/>
        </w:tabs>
        <w:ind w:left="2160" w:hanging="360"/>
      </w:pPr>
      <w:rPr>
        <w:rFonts w:ascii="Wingdings" w:hAnsi="Wingdings" w:hint="default"/>
      </w:rPr>
    </w:lvl>
    <w:lvl w:ilvl="3" w:tplc="24649B4A" w:tentative="1">
      <w:start w:val="1"/>
      <w:numFmt w:val="bullet"/>
      <w:lvlText w:val=""/>
      <w:lvlJc w:val="left"/>
      <w:pPr>
        <w:tabs>
          <w:tab w:val="num" w:pos="2880"/>
        </w:tabs>
        <w:ind w:left="2880" w:hanging="360"/>
      </w:pPr>
      <w:rPr>
        <w:rFonts w:ascii="Wingdings" w:hAnsi="Wingdings" w:hint="default"/>
      </w:rPr>
    </w:lvl>
    <w:lvl w:ilvl="4" w:tplc="E910A040" w:tentative="1">
      <w:start w:val="1"/>
      <w:numFmt w:val="bullet"/>
      <w:lvlText w:val=""/>
      <w:lvlJc w:val="left"/>
      <w:pPr>
        <w:tabs>
          <w:tab w:val="num" w:pos="3600"/>
        </w:tabs>
        <w:ind w:left="3600" w:hanging="360"/>
      </w:pPr>
      <w:rPr>
        <w:rFonts w:ascii="Wingdings" w:hAnsi="Wingdings" w:hint="default"/>
      </w:rPr>
    </w:lvl>
    <w:lvl w:ilvl="5" w:tplc="3DC87332" w:tentative="1">
      <w:start w:val="1"/>
      <w:numFmt w:val="bullet"/>
      <w:lvlText w:val=""/>
      <w:lvlJc w:val="left"/>
      <w:pPr>
        <w:tabs>
          <w:tab w:val="num" w:pos="4320"/>
        </w:tabs>
        <w:ind w:left="4320" w:hanging="360"/>
      </w:pPr>
      <w:rPr>
        <w:rFonts w:ascii="Wingdings" w:hAnsi="Wingdings" w:hint="default"/>
      </w:rPr>
    </w:lvl>
    <w:lvl w:ilvl="6" w:tplc="BE4CEF0E" w:tentative="1">
      <w:start w:val="1"/>
      <w:numFmt w:val="bullet"/>
      <w:lvlText w:val=""/>
      <w:lvlJc w:val="left"/>
      <w:pPr>
        <w:tabs>
          <w:tab w:val="num" w:pos="5040"/>
        </w:tabs>
        <w:ind w:left="5040" w:hanging="360"/>
      </w:pPr>
      <w:rPr>
        <w:rFonts w:ascii="Wingdings" w:hAnsi="Wingdings" w:hint="default"/>
      </w:rPr>
    </w:lvl>
    <w:lvl w:ilvl="7" w:tplc="982EA91E" w:tentative="1">
      <w:start w:val="1"/>
      <w:numFmt w:val="bullet"/>
      <w:lvlText w:val=""/>
      <w:lvlJc w:val="left"/>
      <w:pPr>
        <w:tabs>
          <w:tab w:val="num" w:pos="5760"/>
        </w:tabs>
        <w:ind w:left="5760" w:hanging="360"/>
      </w:pPr>
      <w:rPr>
        <w:rFonts w:ascii="Wingdings" w:hAnsi="Wingdings" w:hint="default"/>
      </w:rPr>
    </w:lvl>
    <w:lvl w:ilvl="8" w:tplc="8A56893E" w:tentative="1">
      <w:start w:val="1"/>
      <w:numFmt w:val="bullet"/>
      <w:lvlText w:val=""/>
      <w:lvlJc w:val="left"/>
      <w:pPr>
        <w:tabs>
          <w:tab w:val="num" w:pos="6480"/>
        </w:tabs>
        <w:ind w:left="6480" w:hanging="360"/>
      </w:pPr>
      <w:rPr>
        <w:rFonts w:ascii="Wingdings" w:hAnsi="Wingdings" w:hint="default"/>
      </w:rPr>
    </w:lvl>
  </w:abstractNum>
  <w:abstractNum w:abstractNumId="2">
    <w:nsid w:val="15F63067"/>
    <w:multiLevelType w:val="hybridMultilevel"/>
    <w:tmpl w:val="4EE64388"/>
    <w:lvl w:ilvl="0" w:tplc="3886EC6E">
      <w:start w:val="1"/>
      <w:numFmt w:val="bullet"/>
      <w:lvlText w:val="•"/>
      <w:lvlJc w:val="left"/>
      <w:pPr>
        <w:tabs>
          <w:tab w:val="num" w:pos="720"/>
        </w:tabs>
        <w:ind w:left="720" w:hanging="360"/>
      </w:pPr>
      <w:rPr>
        <w:rFonts w:ascii="Arial" w:hAnsi="Arial" w:hint="default"/>
      </w:rPr>
    </w:lvl>
    <w:lvl w:ilvl="1" w:tplc="CE10BE46">
      <w:start w:val="1"/>
      <w:numFmt w:val="bullet"/>
      <w:lvlText w:val="•"/>
      <w:lvlJc w:val="left"/>
      <w:pPr>
        <w:tabs>
          <w:tab w:val="num" w:pos="1440"/>
        </w:tabs>
        <w:ind w:left="1440" w:hanging="360"/>
      </w:pPr>
      <w:rPr>
        <w:rFonts w:ascii="Arial" w:hAnsi="Arial" w:hint="default"/>
      </w:rPr>
    </w:lvl>
    <w:lvl w:ilvl="2" w:tplc="05803792" w:tentative="1">
      <w:start w:val="1"/>
      <w:numFmt w:val="bullet"/>
      <w:lvlText w:val="•"/>
      <w:lvlJc w:val="left"/>
      <w:pPr>
        <w:tabs>
          <w:tab w:val="num" w:pos="2160"/>
        </w:tabs>
        <w:ind w:left="2160" w:hanging="360"/>
      </w:pPr>
      <w:rPr>
        <w:rFonts w:ascii="Arial" w:hAnsi="Arial" w:hint="default"/>
      </w:rPr>
    </w:lvl>
    <w:lvl w:ilvl="3" w:tplc="41548480" w:tentative="1">
      <w:start w:val="1"/>
      <w:numFmt w:val="bullet"/>
      <w:lvlText w:val="•"/>
      <w:lvlJc w:val="left"/>
      <w:pPr>
        <w:tabs>
          <w:tab w:val="num" w:pos="2880"/>
        </w:tabs>
        <w:ind w:left="2880" w:hanging="360"/>
      </w:pPr>
      <w:rPr>
        <w:rFonts w:ascii="Arial" w:hAnsi="Arial" w:hint="default"/>
      </w:rPr>
    </w:lvl>
    <w:lvl w:ilvl="4" w:tplc="C8B2DC90" w:tentative="1">
      <w:start w:val="1"/>
      <w:numFmt w:val="bullet"/>
      <w:lvlText w:val="•"/>
      <w:lvlJc w:val="left"/>
      <w:pPr>
        <w:tabs>
          <w:tab w:val="num" w:pos="3600"/>
        </w:tabs>
        <w:ind w:left="3600" w:hanging="360"/>
      </w:pPr>
      <w:rPr>
        <w:rFonts w:ascii="Arial" w:hAnsi="Arial" w:hint="default"/>
      </w:rPr>
    </w:lvl>
    <w:lvl w:ilvl="5" w:tplc="25081990" w:tentative="1">
      <w:start w:val="1"/>
      <w:numFmt w:val="bullet"/>
      <w:lvlText w:val="•"/>
      <w:lvlJc w:val="left"/>
      <w:pPr>
        <w:tabs>
          <w:tab w:val="num" w:pos="4320"/>
        </w:tabs>
        <w:ind w:left="4320" w:hanging="360"/>
      </w:pPr>
      <w:rPr>
        <w:rFonts w:ascii="Arial" w:hAnsi="Arial" w:hint="default"/>
      </w:rPr>
    </w:lvl>
    <w:lvl w:ilvl="6" w:tplc="1DFE07A0" w:tentative="1">
      <w:start w:val="1"/>
      <w:numFmt w:val="bullet"/>
      <w:lvlText w:val="•"/>
      <w:lvlJc w:val="left"/>
      <w:pPr>
        <w:tabs>
          <w:tab w:val="num" w:pos="5040"/>
        </w:tabs>
        <w:ind w:left="5040" w:hanging="360"/>
      </w:pPr>
      <w:rPr>
        <w:rFonts w:ascii="Arial" w:hAnsi="Arial" w:hint="default"/>
      </w:rPr>
    </w:lvl>
    <w:lvl w:ilvl="7" w:tplc="CE66B638" w:tentative="1">
      <w:start w:val="1"/>
      <w:numFmt w:val="bullet"/>
      <w:lvlText w:val="•"/>
      <w:lvlJc w:val="left"/>
      <w:pPr>
        <w:tabs>
          <w:tab w:val="num" w:pos="5760"/>
        </w:tabs>
        <w:ind w:left="5760" w:hanging="360"/>
      </w:pPr>
      <w:rPr>
        <w:rFonts w:ascii="Arial" w:hAnsi="Arial" w:hint="default"/>
      </w:rPr>
    </w:lvl>
    <w:lvl w:ilvl="8" w:tplc="EF0C51A4" w:tentative="1">
      <w:start w:val="1"/>
      <w:numFmt w:val="bullet"/>
      <w:lvlText w:val="•"/>
      <w:lvlJc w:val="left"/>
      <w:pPr>
        <w:tabs>
          <w:tab w:val="num" w:pos="6480"/>
        </w:tabs>
        <w:ind w:left="6480" w:hanging="360"/>
      </w:pPr>
      <w:rPr>
        <w:rFonts w:ascii="Arial" w:hAnsi="Arial" w:hint="default"/>
      </w:rPr>
    </w:lvl>
  </w:abstractNum>
  <w:abstractNum w:abstractNumId="3">
    <w:nsid w:val="16294981"/>
    <w:multiLevelType w:val="hybridMultilevel"/>
    <w:tmpl w:val="45F67914"/>
    <w:lvl w:ilvl="0" w:tplc="7256A6FA">
      <w:start w:val="1"/>
      <w:numFmt w:val="bullet"/>
      <w:lvlText w:val=""/>
      <w:lvlJc w:val="left"/>
      <w:pPr>
        <w:tabs>
          <w:tab w:val="num" w:pos="720"/>
        </w:tabs>
        <w:ind w:left="720" w:hanging="360"/>
      </w:pPr>
      <w:rPr>
        <w:rFonts w:ascii="Wingdings" w:hAnsi="Wingdings" w:hint="default"/>
      </w:rPr>
    </w:lvl>
    <w:lvl w:ilvl="1" w:tplc="73286688" w:tentative="1">
      <w:start w:val="1"/>
      <w:numFmt w:val="bullet"/>
      <w:lvlText w:val=""/>
      <w:lvlJc w:val="left"/>
      <w:pPr>
        <w:tabs>
          <w:tab w:val="num" w:pos="1440"/>
        </w:tabs>
        <w:ind w:left="1440" w:hanging="360"/>
      </w:pPr>
      <w:rPr>
        <w:rFonts w:ascii="Wingdings" w:hAnsi="Wingdings" w:hint="default"/>
      </w:rPr>
    </w:lvl>
    <w:lvl w:ilvl="2" w:tplc="CD0602FC" w:tentative="1">
      <w:start w:val="1"/>
      <w:numFmt w:val="bullet"/>
      <w:lvlText w:val=""/>
      <w:lvlJc w:val="left"/>
      <w:pPr>
        <w:tabs>
          <w:tab w:val="num" w:pos="2160"/>
        </w:tabs>
        <w:ind w:left="2160" w:hanging="360"/>
      </w:pPr>
      <w:rPr>
        <w:rFonts w:ascii="Wingdings" w:hAnsi="Wingdings" w:hint="default"/>
      </w:rPr>
    </w:lvl>
    <w:lvl w:ilvl="3" w:tplc="C1E4D38E" w:tentative="1">
      <w:start w:val="1"/>
      <w:numFmt w:val="bullet"/>
      <w:lvlText w:val=""/>
      <w:lvlJc w:val="left"/>
      <w:pPr>
        <w:tabs>
          <w:tab w:val="num" w:pos="2880"/>
        </w:tabs>
        <w:ind w:left="2880" w:hanging="360"/>
      </w:pPr>
      <w:rPr>
        <w:rFonts w:ascii="Wingdings" w:hAnsi="Wingdings" w:hint="default"/>
      </w:rPr>
    </w:lvl>
    <w:lvl w:ilvl="4" w:tplc="76F0503A" w:tentative="1">
      <w:start w:val="1"/>
      <w:numFmt w:val="bullet"/>
      <w:lvlText w:val=""/>
      <w:lvlJc w:val="left"/>
      <w:pPr>
        <w:tabs>
          <w:tab w:val="num" w:pos="3600"/>
        </w:tabs>
        <w:ind w:left="3600" w:hanging="360"/>
      </w:pPr>
      <w:rPr>
        <w:rFonts w:ascii="Wingdings" w:hAnsi="Wingdings" w:hint="default"/>
      </w:rPr>
    </w:lvl>
    <w:lvl w:ilvl="5" w:tplc="599E9F56" w:tentative="1">
      <w:start w:val="1"/>
      <w:numFmt w:val="bullet"/>
      <w:lvlText w:val=""/>
      <w:lvlJc w:val="left"/>
      <w:pPr>
        <w:tabs>
          <w:tab w:val="num" w:pos="4320"/>
        </w:tabs>
        <w:ind w:left="4320" w:hanging="360"/>
      </w:pPr>
      <w:rPr>
        <w:rFonts w:ascii="Wingdings" w:hAnsi="Wingdings" w:hint="default"/>
      </w:rPr>
    </w:lvl>
    <w:lvl w:ilvl="6" w:tplc="3EBAE840" w:tentative="1">
      <w:start w:val="1"/>
      <w:numFmt w:val="bullet"/>
      <w:lvlText w:val=""/>
      <w:lvlJc w:val="left"/>
      <w:pPr>
        <w:tabs>
          <w:tab w:val="num" w:pos="5040"/>
        </w:tabs>
        <w:ind w:left="5040" w:hanging="360"/>
      </w:pPr>
      <w:rPr>
        <w:rFonts w:ascii="Wingdings" w:hAnsi="Wingdings" w:hint="default"/>
      </w:rPr>
    </w:lvl>
    <w:lvl w:ilvl="7" w:tplc="83245D4A" w:tentative="1">
      <w:start w:val="1"/>
      <w:numFmt w:val="bullet"/>
      <w:lvlText w:val=""/>
      <w:lvlJc w:val="left"/>
      <w:pPr>
        <w:tabs>
          <w:tab w:val="num" w:pos="5760"/>
        </w:tabs>
        <w:ind w:left="5760" w:hanging="360"/>
      </w:pPr>
      <w:rPr>
        <w:rFonts w:ascii="Wingdings" w:hAnsi="Wingdings" w:hint="default"/>
      </w:rPr>
    </w:lvl>
    <w:lvl w:ilvl="8" w:tplc="614060D8" w:tentative="1">
      <w:start w:val="1"/>
      <w:numFmt w:val="bullet"/>
      <w:lvlText w:val=""/>
      <w:lvlJc w:val="left"/>
      <w:pPr>
        <w:tabs>
          <w:tab w:val="num" w:pos="6480"/>
        </w:tabs>
        <w:ind w:left="6480" w:hanging="360"/>
      </w:pPr>
      <w:rPr>
        <w:rFonts w:ascii="Wingdings" w:hAnsi="Wingdings" w:hint="default"/>
      </w:rPr>
    </w:lvl>
  </w:abstractNum>
  <w:abstractNum w:abstractNumId="4">
    <w:nsid w:val="1AA84509"/>
    <w:multiLevelType w:val="hybridMultilevel"/>
    <w:tmpl w:val="4882285C"/>
    <w:lvl w:ilvl="0" w:tplc="C520F718">
      <w:start w:val="1"/>
      <w:numFmt w:val="bullet"/>
      <w:lvlText w:val=""/>
      <w:lvlJc w:val="left"/>
      <w:pPr>
        <w:tabs>
          <w:tab w:val="num" w:pos="720"/>
        </w:tabs>
        <w:ind w:left="720" w:hanging="360"/>
      </w:pPr>
      <w:rPr>
        <w:rFonts w:ascii="Wingdings" w:hAnsi="Wingdings" w:hint="default"/>
      </w:rPr>
    </w:lvl>
    <w:lvl w:ilvl="1" w:tplc="109A5134">
      <w:start w:val="1063"/>
      <w:numFmt w:val="bullet"/>
      <w:lvlText w:val=""/>
      <w:lvlJc w:val="left"/>
      <w:pPr>
        <w:tabs>
          <w:tab w:val="num" w:pos="1440"/>
        </w:tabs>
        <w:ind w:left="1440" w:hanging="360"/>
      </w:pPr>
      <w:rPr>
        <w:rFonts w:ascii="Wingdings 2" w:hAnsi="Wingdings 2" w:hint="default"/>
      </w:rPr>
    </w:lvl>
    <w:lvl w:ilvl="2" w:tplc="C4663122" w:tentative="1">
      <w:start w:val="1"/>
      <w:numFmt w:val="bullet"/>
      <w:lvlText w:val=""/>
      <w:lvlJc w:val="left"/>
      <w:pPr>
        <w:tabs>
          <w:tab w:val="num" w:pos="2160"/>
        </w:tabs>
        <w:ind w:left="2160" w:hanging="360"/>
      </w:pPr>
      <w:rPr>
        <w:rFonts w:ascii="Wingdings" w:hAnsi="Wingdings" w:hint="default"/>
      </w:rPr>
    </w:lvl>
    <w:lvl w:ilvl="3" w:tplc="39D03D70" w:tentative="1">
      <w:start w:val="1"/>
      <w:numFmt w:val="bullet"/>
      <w:lvlText w:val=""/>
      <w:lvlJc w:val="left"/>
      <w:pPr>
        <w:tabs>
          <w:tab w:val="num" w:pos="2880"/>
        </w:tabs>
        <w:ind w:left="2880" w:hanging="360"/>
      </w:pPr>
      <w:rPr>
        <w:rFonts w:ascii="Wingdings" w:hAnsi="Wingdings" w:hint="default"/>
      </w:rPr>
    </w:lvl>
    <w:lvl w:ilvl="4" w:tplc="464E92B2" w:tentative="1">
      <w:start w:val="1"/>
      <w:numFmt w:val="bullet"/>
      <w:lvlText w:val=""/>
      <w:lvlJc w:val="left"/>
      <w:pPr>
        <w:tabs>
          <w:tab w:val="num" w:pos="3600"/>
        </w:tabs>
        <w:ind w:left="3600" w:hanging="360"/>
      </w:pPr>
      <w:rPr>
        <w:rFonts w:ascii="Wingdings" w:hAnsi="Wingdings" w:hint="default"/>
      </w:rPr>
    </w:lvl>
    <w:lvl w:ilvl="5" w:tplc="411E9F60" w:tentative="1">
      <w:start w:val="1"/>
      <w:numFmt w:val="bullet"/>
      <w:lvlText w:val=""/>
      <w:lvlJc w:val="left"/>
      <w:pPr>
        <w:tabs>
          <w:tab w:val="num" w:pos="4320"/>
        </w:tabs>
        <w:ind w:left="4320" w:hanging="360"/>
      </w:pPr>
      <w:rPr>
        <w:rFonts w:ascii="Wingdings" w:hAnsi="Wingdings" w:hint="default"/>
      </w:rPr>
    </w:lvl>
    <w:lvl w:ilvl="6" w:tplc="8FD2D63E" w:tentative="1">
      <w:start w:val="1"/>
      <w:numFmt w:val="bullet"/>
      <w:lvlText w:val=""/>
      <w:lvlJc w:val="left"/>
      <w:pPr>
        <w:tabs>
          <w:tab w:val="num" w:pos="5040"/>
        </w:tabs>
        <w:ind w:left="5040" w:hanging="360"/>
      </w:pPr>
      <w:rPr>
        <w:rFonts w:ascii="Wingdings" w:hAnsi="Wingdings" w:hint="default"/>
      </w:rPr>
    </w:lvl>
    <w:lvl w:ilvl="7" w:tplc="7F5EBFA6" w:tentative="1">
      <w:start w:val="1"/>
      <w:numFmt w:val="bullet"/>
      <w:lvlText w:val=""/>
      <w:lvlJc w:val="left"/>
      <w:pPr>
        <w:tabs>
          <w:tab w:val="num" w:pos="5760"/>
        </w:tabs>
        <w:ind w:left="5760" w:hanging="360"/>
      </w:pPr>
      <w:rPr>
        <w:rFonts w:ascii="Wingdings" w:hAnsi="Wingdings" w:hint="default"/>
      </w:rPr>
    </w:lvl>
    <w:lvl w:ilvl="8" w:tplc="E16EBFFE" w:tentative="1">
      <w:start w:val="1"/>
      <w:numFmt w:val="bullet"/>
      <w:lvlText w:val=""/>
      <w:lvlJc w:val="left"/>
      <w:pPr>
        <w:tabs>
          <w:tab w:val="num" w:pos="6480"/>
        </w:tabs>
        <w:ind w:left="6480" w:hanging="360"/>
      </w:pPr>
      <w:rPr>
        <w:rFonts w:ascii="Wingdings" w:hAnsi="Wingdings" w:hint="default"/>
      </w:rPr>
    </w:lvl>
  </w:abstractNum>
  <w:abstractNum w:abstractNumId="5">
    <w:nsid w:val="242718C8"/>
    <w:multiLevelType w:val="hybridMultilevel"/>
    <w:tmpl w:val="5EE29A50"/>
    <w:lvl w:ilvl="0" w:tplc="694017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2C585D76"/>
    <w:multiLevelType w:val="hybridMultilevel"/>
    <w:tmpl w:val="951E23F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36EF234A"/>
    <w:multiLevelType w:val="hybridMultilevel"/>
    <w:tmpl w:val="2F24FFCE"/>
    <w:lvl w:ilvl="0" w:tplc="0DC0BD2A">
      <w:start w:val="1"/>
      <w:numFmt w:val="bullet"/>
      <w:lvlText w:val=""/>
      <w:lvlJc w:val="left"/>
      <w:pPr>
        <w:tabs>
          <w:tab w:val="num" w:pos="720"/>
        </w:tabs>
        <w:ind w:left="720" w:hanging="360"/>
      </w:pPr>
      <w:rPr>
        <w:rFonts w:ascii="Wingdings" w:hAnsi="Wingdings" w:hint="default"/>
      </w:rPr>
    </w:lvl>
    <w:lvl w:ilvl="1" w:tplc="6B121060" w:tentative="1">
      <w:start w:val="1"/>
      <w:numFmt w:val="bullet"/>
      <w:lvlText w:val=""/>
      <w:lvlJc w:val="left"/>
      <w:pPr>
        <w:tabs>
          <w:tab w:val="num" w:pos="1440"/>
        </w:tabs>
        <w:ind w:left="1440" w:hanging="360"/>
      </w:pPr>
      <w:rPr>
        <w:rFonts w:ascii="Wingdings" w:hAnsi="Wingdings" w:hint="default"/>
      </w:rPr>
    </w:lvl>
    <w:lvl w:ilvl="2" w:tplc="8A264B20" w:tentative="1">
      <w:start w:val="1"/>
      <w:numFmt w:val="bullet"/>
      <w:lvlText w:val=""/>
      <w:lvlJc w:val="left"/>
      <w:pPr>
        <w:tabs>
          <w:tab w:val="num" w:pos="2160"/>
        </w:tabs>
        <w:ind w:left="2160" w:hanging="360"/>
      </w:pPr>
      <w:rPr>
        <w:rFonts w:ascii="Wingdings" w:hAnsi="Wingdings" w:hint="default"/>
      </w:rPr>
    </w:lvl>
    <w:lvl w:ilvl="3" w:tplc="9C5E2D5E" w:tentative="1">
      <w:start w:val="1"/>
      <w:numFmt w:val="bullet"/>
      <w:lvlText w:val=""/>
      <w:lvlJc w:val="left"/>
      <w:pPr>
        <w:tabs>
          <w:tab w:val="num" w:pos="2880"/>
        </w:tabs>
        <w:ind w:left="2880" w:hanging="360"/>
      </w:pPr>
      <w:rPr>
        <w:rFonts w:ascii="Wingdings" w:hAnsi="Wingdings" w:hint="default"/>
      </w:rPr>
    </w:lvl>
    <w:lvl w:ilvl="4" w:tplc="E7D21212" w:tentative="1">
      <w:start w:val="1"/>
      <w:numFmt w:val="bullet"/>
      <w:lvlText w:val=""/>
      <w:lvlJc w:val="left"/>
      <w:pPr>
        <w:tabs>
          <w:tab w:val="num" w:pos="3600"/>
        </w:tabs>
        <w:ind w:left="3600" w:hanging="360"/>
      </w:pPr>
      <w:rPr>
        <w:rFonts w:ascii="Wingdings" w:hAnsi="Wingdings" w:hint="default"/>
      </w:rPr>
    </w:lvl>
    <w:lvl w:ilvl="5" w:tplc="B150CD26" w:tentative="1">
      <w:start w:val="1"/>
      <w:numFmt w:val="bullet"/>
      <w:lvlText w:val=""/>
      <w:lvlJc w:val="left"/>
      <w:pPr>
        <w:tabs>
          <w:tab w:val="num" w:pos="4320"/>
        </w:tabs>
        <w:ind w:left="4320" w:hanging="360"/>
      </w:pPr>
      <w:rPr>
        <w:rFonts w:ascii="Wingdings" w:hAnsi="Wingdings" w:hint="default"/>
      </w:rPr>
    </w:lvl>
    <w:lvl w:ilvl="6" w:tplc="E30E1ABE" w:tentative="1">
      <w:start w:val="1"/>
      <w:numFmt w:val="bullet"/>
      <w:lvlText w:val=""/>
      <w:lvlJc w:val="left"/>
      <w:pPr>
        <w:tabs>
          <w:tab w:val="num" w:pos="5040"/>
        </w:tabs>
        <w:ind w:left="5040" w:hanging="360"/>
      </w:pPr>
      <w:rPr>
        <w:rFonts w:ascii="Wingdings" w:hAnsi="Wingdings" w:hint="default"/>
      </w:rPr>
    </w:lvl>
    <w:lvl w:ilvl="7" w:tplc="62B2BB5E" w:tentative="1">
      <w:start w:val="1"/>
      <w:numFmt w:val="bullet"/>
      <w:lvlText w:val=""/>
      <w:lvlJc w:val="left"/>
      <w:pPr>
        <w:tabs>
          <w:tab w:val="num" w:pos="5760"/>
        </w:tabs>
        <w:ind w:left="5760" w:hanging="360"/>
      </w:pPr>
      <w:rPr>
        <w:rFonts w:ascii="Wingdings" w:hAnsi="Wingdings" w:hint="default"/>
      </w:rPr>
    </w:lvl>
    <w:lvl w:ilvl="8" w:tplc="82464CA0" w:tentative="1">
      <w:start w:val="1"/>
      <w:numFmt w:val="bullet"/>
      <w:lvlText w:val=""/>
      <w:lvlJc w:val="left"/>
      <w:pPr>
        <w:tabs>
          <w:tab w:val="num" w:pos="6480"/>
        </w:tabs>
        <w:ind w:left="6480" w:hanging="360"/>
      </w:pPr>
      <w:rPr>
        <w:rFonts w:ascii="Wingdings" w:hAnsi="Wingdings" w:hint="default"/>
      </w:rPr>
    </w:lvl>
  </w:abstractNum>
  <w:abstractNum w:abstractNumId="8">
    <w:nsid w:val="48FE7FC7"/>
    <w:multiLevelType w:val="hybridMultilevel"/>
    <w:tmpl w:val="93D4DAA0"/>
    <w:lvl w:ilvl="0" w:tplc="E35A882E">
      <w:start w:val="1"/>
      <w:numFmt w:val="bullet"/>
      <w:lvlText w:val=""/>
      <w:lvlJc w:val="left"/>
      <w:pPr>
        <w:tabs>
          <w:tab w:val="num" w:pos="720"/>
        </w:tabs>
        <w:ind w:left="720" w:hanging="360"/>
      </w:pPr>
      <w:rPr>
        <w:rFonts w:ascii="Wingdings" w:hAnsi="Wingdings" w:hint="default"/>
      </w:rPr>
    </w:lvl>
    <w:lvl w:ilvl="1" w:tplc="C5246F0A">
      <w:start w:val="1628"/>
      <w:numFmt w:val="bullet"/>
      <w:lvlText w:val="•"/>
      <w:lvlJc w:val="left"/>
      <w:pPr>
        <w:tabs>
          <w:tab w:val="num" w:pos="1440"/>
        </w:tabs>
        <w:ind w:left="1440" w:hanging="360"/>
      </w:pPr>
      <w:rPr>
        <w:rFonts w:ascii="Arial" w:hAnsi="Arial" w:hint="default"/>
      </w:rPr>
    </w:lvl>
    <w:lvl w:ilvl="2" w:tplc="74CAD830" w:tentative="1">
      <w:start w:val="1"/>
      <w:numFmt w:val="bullet"/>
      <w:lvlText w:val=""/>
      <w:lvlJc w:val="left"/>
      <w:pPr>
        <w:tabs>
          <w:tab w:val="num" w:pos="2160"/>
        </w:tabs>
        <w:ind w:left="2160" w:hanging="360"/>
      </w:pPr>
      <w:rPr>
        <w:rFonts w:ascii="Wingdings" w:hAnsi="Wingdings" w:hint="default"/>
      </w:rPr>
    </w:lvl>
    <w:lvl w:ilvl="3" w:tplc="2072FEFA" w:tentative="1">
      <w:start w:val="1"/>
      <w:numFmt w:val="bullet"/>
      <w:lvlText w:val=""/>
      <w:lvlJc w:val="left"/>
      <w:pPr>
        <w:tabs>
          <w:tab w:val="num" w:pos="2880"/>
        </w:tabs>
        <w:ind w:left="2880" w:hanging="360"/>
      </w:pPr>
      <w:rPr>
        <w:rFonts w:ascii="Wingdings" w:hAnsi="Wingdings" w:hint="default"/>
      </w:rPr>
    </w:lvl>
    <w:lvl w:ilvl="4" w:tplc="47C8599C" w:tentative="1">
      <w:start w:val="1"/>
      <w:numFmt w:val="bullet"/>
      <w:lvlText w:val=""/>
      <w:lvlJc w:val="left"/>
      <w:pPr>
        <w:tabs>
          <w:tab w:val="num" w:pos="3600"/>
        </w:tabs>
        <w:ind w:left="3600" w:hanging="360"/>
      </w:pPr>
      <w:rPr>
        <w:rFonts w:ascii="Wingdings" w:hAnsi="Wingdings" w:hint="default"/>
      </w:rPr>
    </w:lvl>
    <w:lvl w:ilvl="5" w:tplc="511E4FC2" w:tentative="1">
      <w:start w:val="1"/>
      <w:numFmt w:val="bullet"/>
      <w:lvlText w:val=""/>
      <w:lvlJc w:val="left"/>
      <w:pPr>
        <w:tabs>
          <w:tab w:val="num" w:pos="4320"/>
        </w:tabs>
        <w:ind w:left="4320" w:hanging="360"/>
      </w:pPr>
      <w:rPr>
        <w:rFonts w:ascii="Wingdings" w:hAnsi="Wingdings" w:hint="default"/>
      </w:rPr>
    </w:lvl>
    <w:lvl w:ilvl="6" w:tplc="4FC0ED5A" w:tentative="1">
      <w:start w:val="1"/>
      <w:numFmt w:val="bullet"/>
      <w:lvlText w:val=""/>
      <w:lvlJc w:val="left"/>
      <w:pPr>
        <w:tabs>
          <w:tab w:val="num" w:pos="5040"/>
        </w:tabs>
        <w:ind w:left="5040" w:hanging="360"/>
      </w:pPr>
      <w:rPr>
        <w:rFonts w:ascii="Wingdings" w:hAnsi="Wingdings" w:hint="default"/>
      </w:rPr>
    </w:lvl>
    <w:lvl w:ilvl="7" w:tplc="287ECB38" w:tentative="1">
      <w:start w:val="1"/>
      <w:numFmt w:val="bullet"/>
      <w:lvlText w:val=""/>
      <w:lvlJc w:val="left"/>
      <w:pPr>
        <w:tabs>
          <w:tab w:val="num" w:pos="5760"/>
        </w:tabs>
        <w:ind w:left="5760" w:hanging="360"/>
      </w:pPr>
      <w:rPr>
        <w:rFonts w:ascii="Wingdings" w:hAnsi="Wingdings" w:hint="default"/>
      </w:rPr>
    </w:lvl>
    <w:lvl w:ilvl="8" w:tplc="BF64E1F2" w:tentative="1">
      <w:start w:val="1"/>
      <w:numFmt w:val="bullet"/>
      <w:lvlText w:val=""/>
      <w:lvlJc w:val="left"/>
      <w:pPr>
        <w:tabs>
          <w:tab w:val="num" w:pos="6480"/>
        </w:tabs>
        <w:ind w:left="6480" w:hanging="360"/>
      </w:pPr>
      <w:rPr>
        <w:rFonts w:ascii="Wingdings" w:hAnsi="Wingdings" w:hint="default"/>
      </w:rPr>
    </w:lvl>
  </w:abstractNum>
  <w:abstractNum w:abstractNumId="9">
    <w:nsid w:val="7BAF3A11"/>
    <w:multiLevelType w:val="hybridMultilevel"/>
    <w:tmpl w:val="DAC452E8"/>
    <w:lvl w:ilvl="0" w:tplc="22F8E45E">
      <w:start w:val="1"/>
      <w:numFmt w:val="bullet"/>
      <w:lvlText w:val=""/>
      <w:lvlJc w:val="left"/>
      <w:pPr>
        <w:tabs>
          <w:tab w:val="num" w:pos="720"/>
        </w:tabs>
        <w:ind w:left="720" w:hanging="360"/>
      </w:pPr>
      <w:rPr>
        <w:rFonts w:ascii="Wingdings" w:hAnsi="Wingdings" w:hint="default"/>
      </w:rPr>
    </w:lvl>
    <w:lvl w:ilvl="1" w:tplc="6FF2F514">
      <w:start w:val="1628"/>
      <w:numFmt w:val="bullet"/>
      <w:lvlText w:val=""/>
      <w:lvlJc w:val="left"/>
      <w:pPr>
        <w:tabs>
          <w:tab w:val="num" w:pos="1440"/>
        </w:tabs>
        <w:ind w:left="1440" w:hanging="360"/>
      </w:pPr>
      <w:rPr>
        <w:rFonts w:ascii="Wingdings" w:hAnsi="Wingdings" w:hint="default"/>
      </w:rPr>
    </w:lvl>
    <w:lvl w:ilvl="2" w:tplc="AFDAD258" w:tentative="1">
      <w:start w:val="1"/>
      <w:numFmt w:val="bullet"/>
      <w:lvlText w:val=""/>
      <w:lvlJc w:val="left"/>
      <w:pPr>
        <w:tabs>
          <w:tab w:val="num" w:pos="2160"/>
        </w:tabs>
        <w:ind w:left="2160" w:hanging="360"/>
      </w:pPr>
      <w:rPr>
        <w:rFonts w:ascii="Wingdings" w:hAnsi="Wingdings" w:hint="default"/>
      </w:rPr>
    </w:lvl>
    <w:lvl w:ilvl="3" w:tplc="07EADA2C" w:tentative="1">
      <w:start w:val="1"/>
      <w:numFmt w:val="bullet"/>
      <w:lvlText w:val=""/>
      <w:lvlJc w:val="left"/>
      <w:pPr>
        <w:tabs>
          <w:tab w:val="num" w:pos="2880"/>
        </w:tabs>
        <w:ind w:left="2880" w:hanging="360"/>
      </w:pPr>
      <w:rPr>
        <w:rFonts w:ascii="Wingdings" w:hAnsi="Wingdings" w:hint="default"/>
      </w:rPr>
    </w:lvl>
    <w:lvl w:ilvl="4" w:tplc="4A2007CA" w:tentative="1">
      <w:start w:val="1"/>
      <w:numFmt w:val="bullet"/>
      <w:lvlText w:val=""/>
      <w:lvlJc w:val="left"/>
      <w:pPr>
        <w:tabs>
          <w:tab w:val="num" w:pos="3600"/>
        </w:tabs>
        <w:ind w:left="3600" w:hanging="360"/>
      </w:pPr>
      <w:rPr>
        <w:rFonts w:ascii="Wingdings" w:hAnsi="Wingdings" w:hint="default"/>
      </w:rPr>
    </w:lvl>
    <w:lvl w:ilvl="5" w:tplc="4CFCAF28" w:tentative="1">
      <w:start w:val="1"/>
      <w:numFmt w:val="bullet"/>
      <w:lvlText w:val=""/>
      <w:lvlJc w:val="left"/>
      <w:pPr>
        <w:tabs>
          <w:tab w:val="num" w:pos="4320"/>
        </w:tabs>
        <w:ind w:left="4320" w:hanging="360"/>
      </w:pPr>
      <w:rPr>
        <w:rFonts w:ascii="Wingdings" w:hAnsi="Wingdings" w:hint="default"/>
      </w:rPr>
    </w:lvl>
    <w:lvl w:ilvl="6" w:tplc="03A637FE" w:tentative="1">
      <w:start w:val="1"/>
      <w:numFmt w:val="bullet"/>
      <w:lvlText w:val=""/>
      <w:lvlJc w:val="left"/>
      <w:pPr>
        <w:tabs>
          <w:tab w:val="num" w:pos="5040"/>
        </w:tabs>
        <w:ind w:left="5040" w:hanging="360"/>
      </w:pPr>
      <w:rPr>
        <w:rFonts w:ascii="Wingdings" w:hAnsi="Wingdings" w:hint="default"/>
      </w:rPr>
    </w:lvl>
    <w:lvl w:ilvl="7" w:tplc="99E0A164" w:tentative="1">
      <w:start w:val="1"/>
      <w:numFmt w:val="bullet"/>
      <w:lvlText w:val=""/>
      <w:lvlJc w:val="left"/>
      <w:pPr>
        <w:tabs>
          <w:tab w:val="num" w:pos="5760"/>
        </w:tabs>
        <w:ind w:left="5760" w:hanging="360"/>
      </w:pPr>
      <w:rPr>
        <w:rFonts w:ascii="Wingdings" w:hAnsi="Wingdings" w:hint="default"/>
      </w:rPr>
    </w:lvl>
    <w:lvl w:ilvl="8" w:tplc="E550EC0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4"/>
  </w:num>
  <w:num w:numId="4">
    <w:abstractNumId w:val="5"/>
  </w:num>
  <w:num w:numId="5">
    <w:abstractNumId w:val="6"/>
  </w:num>
  <w:num w:numId="6">
    <w:abstractNumId w:val="0"/>
  </w:num>
  <w:num w:numId="7">
    <w:abstractNumId w:val="1"/>
  </w:num>
  <w:num w:numId="8">
    <w:abstractNumId w:val="7"/>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67C3"/>
    <w:rsid w:val="00056C6E"/>
    <w:rsid w:val="00106660"/>
    <w:rsid w:val="00261FBB"/>
    <w:rsid w:val="002F4F8E"/>
    <w:rsid w:val="00320B47"/>
    <w:rsid w:val="00372ECE"/>
    <w:rsid w:val="00385EB1"/>
    <w:rsid w:val="005344C2"/>
    <w:rsid w:val="005351A8"/>
    <w:rsid w:val="005867C3"/>
    <w:rsid w:val="00771281"/>
    <w:rsid w:val="00806CB6"/>
    <w:rsid w:val="00874047"/>
    <w:rsid w:val="00963B9B"/>
    <w:rsid w:val="00A20171"/>
    <w:rsid w:val="00B1653D"/>
    <w:rsid w:val="00C70BD3"/>
    <w:rsid w:val="00C90C46"/>
    <w:rsid w:val="00D036CD"/>
    <w:rsid w:val="00DC38BE"/>
    <w:rsid w:val="00F206AC"/>
    <w:rsid w:val="00F622C0"/>
    <w:rsid w:val="00FA293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CD"/>
    <w:pPr>
      <w:widowControl w:val="0"/>
      <w:wordWrap w:val="0"/>
      <w:autoSpaceDE w:val="0"/>
      <w:autoSpaceDN w:val="0"/>
      <w:jc w:val="both"/>
    </w:pPr>
  </w:style>
  <w:style w:type="paragraph" w:styleId="2">
    <w:name w:val="heading 2"/>
    <w:basedOn w:val="a"/>
    <w:link w:val="2Char"/>
    <w:uiPriority w:val="9"/>
    <w:qFormat/>
    <w:rsid w:val="00C90C46"/>
    <w:pPr>
      <w:widowControl/>
      <w:wordWrap/>
      <w:autoSpaceDE/>
      <w:autoSpaceDN/>
      <w:spacing w:before="100" w:beforeAutospacing="1" w:after="100" w:afterAutospacing="1"/>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161">
    <w:name w:val="tit161"/>
    <w:basedOn w:val="a0"/>
    <w:rsid w:val="00806CB6"/>
  </w:style>
  <w:style w:type="character" w:styleId="a3">
    <w:name w:val="Hyperlink"/>
    <w:basedOn w:val="a0"/>
    <w:uiPriority w:val="99"/>
    <w:unhideWhenUsed/>
    <w:rsid w:val="005344C2"/>
    <w:rPr>
      <w:strike w:val="0"/>
      <w:dstrike w:val="0"/>
      <w:color w:val="0000FF"/>
      <w:u w:val="none"/>
      <w:effect w:val="none"/>
    </w:rPr>
  </w:style>
  <w:style w:type="paragraph" w:styleId="a4">
    <w:name w:val="Normal (Web)"/>
    <w:basedOn w:val="a"/>
    <w:uiPriority w:val="99"/>
    <w:unhideWhenUsed/>
    <w:rsid w:val="005344C2"/>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2Char">
    <w:name w:val="제목 2 Char"/>
    <w:basedOn w:val="a0"/>
    <w:link w:val="2"/>
    <w:uiPriority w:val="9"/>
    <w:rsid w:val="00C90C46"/>
    <w:rPr>
      <w:rFonts w:ascii="굴림" w:eastAsia="굴림" w:hAnsi="굴림" w:cs="굴림"/>
      <w:b/>
      <w:bCs/>
      <w:kern w:val="0"/>
      <w:sz w:val="36"/>
      <w:szCs w:val="36"/>
    </w:rPr>
  </w:style>
  <w:style w:type="character" w:customStyle="1" w:styleId="mw-headline">
    <w:name w:val="mw-headline"/>
    <w:basedOn w:val="a0"/>
    <w:rsid w:val="00C90C46"/>
  </w:style>
  <w:style w:type="character" w:customStyle="1" w:styleId="editsection">
    <w:name w:val="editsection"/>
    <w:basedOn w:val="a0"/>
    <w:rsid w:val="00C90C46"/>
  </w:style>
  <w:style w:type="paragraph" w:styleId="a5">
    <w:name w:val="Balloon Text"/>
    <w:basedOn w:val="a"/>
    <w:link w:val="Char"/>
    <w:uiPriority w:val="99"/>
    <w:semiHidden/>
    <w:unhideWhenUsed/>
    <w:rsid w:val="00C90C46"/>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C90C46"/>
    <w:rPr>
      <w:rFonts w:asciiTheme="majorHAnsi" w:eastAsiaTheme="majorEastAsia" w:hAnsiTheme="majorHAnsi" w:cstheme="majorBidi"/>
      <w:sz w:val="18"/>
      <w:szCs w:val="18"/>
    </w:rPr>
  </w:style>
  <w:style w:type="paragraph" w:styleId="a6">
    <w:name w:val="List Paragraph"/>
    <w:basedOn w:val="a"/>
    <w:uiPriority w:val="34"/>
    <w:qFormat/>
    <w:rsid w:val="002F4F8E"/>
    <w:pPr>
      <w:ind w:leftChars="400" w:left="800"/>
    </w:pPr>
  </w:style>
  <w:style w:type="paragraph" w:styleId="a7">
    <w:name w:val="header"/>
    <w:basedOn w:val="a"/>
    <w:link w:val="Char0"/>
    <w:uiPriority w:val="99"/>
    <w:semiHidden/>
    <w:unhideWhenUsed/>
    <w:rsid w:val="00B1653D"/>
    <w:pPr>
      <w:tabs>
        <w:tab w:val="center" w:pos="4513"/>
        <w:tab w:val="right" w:pos="9026"/>
      </w:tabs>
      <w:snapToGrid w:val="0"/>
    </w:pPr>
  </w:style>
  <w:style w:type="character" w:customStyle="1" w:styleId="Char0">
    <w:name w:val="머리글 Char"/>
    <w:basedOn w:val="a0"/>
    <w:link w:val="a7"/>
    <w:uiPriority w:val="99"/>
    <w:semiHidden/>
    <w:rsid w:val="00B1653D"/>
  </w:style>
  <w:style w:type="paragraph" w:styleId="a8">
    <w:name w:val="footer"/>
    <w:basedOn w:val="a"/>
    <w:link w:val="Char1"/>
    <w:uiPriority w:val="99"/>
    <w:semiHidden/>
    <w:unhideWhenUsed/>
    <w:rsid w:val="00B1653D"/>
    <w:pPr>
      <w:tabs>
        <w:tab w:val="center" w:pos="4513"/>
        <w:tab w:val="right" w:pos="9026"/>
      </w:tabs>
      <w:snapToGrid w:val="0"/>
    </w:pPr>
  </w:style>
  <w:style w:type="character" w:customStyle="1" w:styleId="Char1">
    <w:name w:val="바닥글 Char"/>
    <w:basedOn w:val="a0"/>
    <w:link w:val="a8"/>
    <w:uiPriority w:val="99"/>
    <w:semiHidden/>
    <w:rsid w:val="00B1653D"/>
  </w:style>
  <w:style w:type="paragraph" w:customStyle="1" w:styleId="a9">
    <w:name w:val="바탕글"/>
    <w:basedOn w:val="a"/>
    <w:rsid w:val="00B1653D"/>
    <w:pPr>
      <w:widowControl/>
      <w:wordWrap/>
      <w:autoSpaceDE/>
      <w:autoSpaceDN/>
      <w:snapToGrid w:val="0"/>
      <w:spacing w:line="384" w:lineRule="auto"/>
    </w:pPr>
    <w:rPr>
      <w:rFonts w:ascii="바탕" w:eastAsia="바탕" w:hAnsi="바탕" w:cs="굴림"/>
      <w:color w:val="000000"/>
      <w:kern w:val="0"/>
      <w:szCs w:val="20"/>
    </w:rPr>
  </w:style>
</w:styles>
</file>

<file path=word/webSettings.xml><?xml version="1.0" encoding="utf-8"?>
<w:webSettings xmlns:r="http://schemas.openxmlformats.org/officeDocument/2006/relationships" xmlns:w="http://schemas.openxmlformats.org/wordprocessingml/2006/main">
  <w:divs>
    <w:div w:id="39747158">
      <w:bodyDiv w:val="1"/>
      <w:marLeft w:val="0"/>
      <w:marRight w:val="0"/>
      <w:marTop w:val="0"/>
      <w:marBottom w:val="0"/>
      <w:divBdr>
        <w:top w:val="none" w:sz="0" w:space="0" w:color="auto"/>
        <w:left w:val="none" w:sz="0" w:space="0" w:color="auto"/>
        <w:bottom w:val="none" w:sz="0" w:space="0" w:color="auto"/>
        <w:right w:val="none" w:sz="0" w:space="0" w:color="auto"/>
      </w:divBdr>
      <w:divsChild>
        <w:div w:id="756710095">
          <w:marLeft w:val="1166"/>
          <w:marRight w:val="0"/>
          <w:marTop w:val="158"/>
          <w:marBottom w:val="0"/>
          <w:divBdr>
            <w:top w:val="none" w:sz="0" w:space="0" w:color="auto"/>
            <w:left w:val="none" w:sz="0" w:space="0" w:color="auto"/>
            <w:bottom w:val="none" w:sz="0" w:space="0" w:color="auto"/>
            <w:right w:val="none" w:sz="0" w:space="0" w:color="auto"/>
          </w:divBdr>
        </w:div>
        <w:div w:id="2086223958">
          <w:marLeft w:val="1166"/>
          <w:marRight w:val="0"/>
          <w:marTop w:val="158"/>
          <w:marBottom w:val="0"/>
          <w:divBdr>
            <w:top w:val="none" w:sz="0" w:space="0" w:color="auto"/>
            <w:left w:val="none" w:sz="0" w:space="0" w:color="auto"/>
            <w:bottom w:val="none" w:sz="0" w:space="0" w:color="auto"/>
            <w:right w:val="none" w:sz="0" w:space="0" w:color="auto"/>
          </w:divBdr>
        </w:div>
        <w:div w:id="982657470">
          <w:marLeft w:val="1166"/>
          <w:marRight w:val="0"/>
          <w:marTop w:val="158"/>
          <w:marBottom w:val="0"/>
          <w:divBdr>
            <w:top w:val="none" w:sz="0" w:space="0" w:color="auto"/>
            <w:left w:val="none" w:sz="0" w:space="0" w:color="auto"/>
            <w:bottom w:val="none" w:sz="0" w:space="0" w:color="auto"/>
            <w:right w:val="none" w:sz="0" w:space="0" w:color="auto"/>
          </w:divBdr>
        </w:div>
      </w:divsChild>
    </w:div>
    <w:div w:id="223175574">
      <w:bodyDiv w:val="1"/>
      <w:marLeft w:val="0"/>
      <w:marRight w:val="0"/>
      <w:marTop w:val="0"/>
      <w:marBottom w:val="0"/>
      <w:divBdr>
        <w:top w:val="none" w:sz="0" w:space="0" w:color="auto"/>
        <w:left w:val="none" w:sz="0" w:space="0" w:color="auto"/>
        <w:bottom w:val="none" w:sz="0" w:space="0" w:color="auto"/>
        <w:right w:val="none" w:sz="0" w:space="0" w:color="auto"/>
      </w:divBdr>
      <w:divsChild>
        <w:div w:id="11723780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53270716">
      <w:bodyDiv w:val="1"/>
      <w:marLeft w:val="0"/>
      <w:marRight w:val="0"/>
      <w:marTop w:val="0"/>
      <w:marBottom w:val="0"/>
      <w:divBdr>
        <w:top w:val="none" w:sz="0" w:space="0" w:color="auto"/>
        <w:left w:val="none" w:sz="0" w:space="0" w:color="auto"/>
        <w:bottom w:val="none" w:sz="0" w:space="0" w:color="auto"/>
        <w:right w:val="none" w:sz="0" w:space="0" w:color="auto"/>
      </w:divBdr>
      <w:divsChild>
        <w:div w:id="224755146">
          <w:marLeft w:val="547"/>
          <w:marRight w:val="0"/>
          <w:marTop w:val="154"/>
          <w:marBottom w:val="0"/>
          <w:divBdr>
            <w:top w:val="none" w:sz="0" w:space="0" w:color="auto"/>
            <w:left w:val="none" w:sz="0" w:space="0" w:color="auto"/>
            <w:bottom w:val="none" w:sz="0" w:space="0" w:color="auto"/>
            <w:right w:val="none" w:sz="0" w:space="0" w:color="auto"/>
          </w:divBdr>
        </w:div>
        <w:div w:id="1809853622">
          <w:marLeft w:val="1166"/>
          <w:marRight w:val="0"/>
          <w:marTop w:val="115"/>
          <w:marBottom w:val="0"/>
          <w:divBdr>
            <w:top w:val="none" w:sz="0" w:space="0" w:color="auto"/>
            <w:left w:val="none" w:sz="0" w:space="0" w:color="auto"/>
            <w:bottom w:val="none" w:sz="0" w:space="0" w:color="auto"/>
            <w:right w:val="none" w:sz="0" w:space="0" w:color="auto"/>
          </w:divBdr>
        </w:div>
        <w:div w:id="1653290558">
          <w:marLeft w:val="547"/>
          <w:marRight w:val="0"/>
          <w:marTop w:val="154"/>
          <w:marBottom w:val="0"/>
          <w:divBdr>
            <w:top w:val="none" w:sz="0" w:space="0" w:color="auto"/>
            <w:left w:val="none" w:sz="0" w:space="0" w:color="auto"/>
            <w:bottom w:val="none" w:sz="0" w:space="0" w:color="auto"/>
            <w:right w:val="none" w:sz="0" w:space="0" w:color="auto"/>
          </w:divBdr>
        </w:div>
        <w:div w:id="145171317">
          <w:marLeft w:val="1166"/>
          <w:marRight w:val="0"/>
          <w:marTop w:val="115"/>
          <w:marBottom w:val="0"/>
          <w:divBdr>
            <w:top w:val="none" w:sz="0" w:space="0" w:color="auto"/>
            <w:left w:val="none" w:sz="0" w:space="0" w:color="auto"/>
            <w:bottom w:val="none" w:sz="0" w:space="0" w:color="auto"/>
            <w:right w:val="none" w:sz="0" w:space="0" w:color="auto"/>
          </w:divBdr>
        </w:div>
        <w:div w:id="1461919070">
          <w:marLeft w:val="1166"/>
          <w:marRight w:val="0"/>
          <w:marTop w:val="115"/>
          <w:marBottom w:val="0"/>
          <w:divBdr>
            <w:top w:val="none" w:sz="0" w:space="0" w:color="auto"/>
            <w:left w:val="none" w:sz="0" w:space="0" w:color="auto"/>
            <w:bottom w:val="none" w:sz="0" w:space="0" w:color="auto"/>
            <w:right w:val="none" w:sz="0" w:space="0" w:color="auto"/>
          </w:divBdr>
        </w:div>
        <w:div w:id="997002546">
          <w:marLeft w:val="1166"/>
          <w:marRight w:val="0"/>
          <w:marTop w:val="115"/>
          <w:marBottom w:val="0"/>
          <w:divBdr>
            <w:top w:val="none" w:sz="0" w:space="0" w:color="auto"/>
            <w:left w:val="none" w:sz="0" w:space="0" w:color="auto"/>
            <w:bottom w:val="none" w:sz="0" w:space="0" w:color="auto"/>
            <w:right w:val="none" w:sz="0" w:space="0" w:color="auto"/>
          </w:divBdr>
        </w:div>
        <w:div w:id="961767078">
          <w:marLeft w:val="1166"/>
          <w:marRight w:val="0"/>
          <w:marTop w:val="115"/>
          <w:marBottom w:val="0"/>
          <w:divBdr>
            <w:top w:val="none" w:sz="0" w:space="0" w:color="auto"/>
            <w:left w:val="none" w:sz="0" w:space="0" w:color="auto"/>
            <w:bottom w:val="none" w:sz="0" w:space="0" w:color="auto"/>
            <w:right w:val="none" w:sz="0" w:space="0" w:color="auto"/>
          </w:divBdr>
        </w:div>
        <w:div w:id="430665023">
          <w:marLeft w:val="1166"/>
          <w:marRight w:val="0"/>
          <w:marTop w:val="115"/>
          <w:marBottom w:val="0"/>
          <w:divBdr>
            <w:top w:val="none" w:sz="0" w:space="0" w:color="auto"/>
            <w:left w:val="none" w:sz="0" w:space="0" w:color="auto"/>
            <w:bottom w:val="none" w:sz="0" w:space="0" w:color="auto"/>
            <w:right w:val="none" w:sz="0" w:space="0" w:color="auto"/>
          </w:divBdr>
        </w:div>
        <w:div w:id="1133409335">
          <w:marLeft w:val="1166"/>
          <w:marRight w:val="0"/>
          <w:marTop w:val="115"/>
          <w:marBottom w:val="0"/>
          <w:divBdr>
            <w:top w:val="none" w:sz="0" w:space="0" w:color="auto"/>
            <w:left w:val="none" w:sz="0" w:space="0" w:color="auto"/>
            <w:bottom w:val="none" w:sz="0" w:space="0" w:color="auto"/>
            <w:right w:val="none" w:sz="0" w:space="0" w:color="auto"/>
          </w:divBdr>
        </w:div>
      </w:divsChild>
    </w:div>
    <w:div w:id="616255332">
      <w:bodyDiv w:val="1"/>
      <w:marLeft w:val="0"/>
      <w:marRight w:val="0"/>
      <w:marTop w:val="0"/>
      <w:marBottom w:val="0"/>
      <w:divBdr>
        <w:top w:val="none" w:sz="0" w:space="0" w:color="auto"/>
        <w:left w:val="none" w:sz="0" w:space="0" w:color="auto"/>
        <w:bottom w:val="none" w:sz="0" w:space="0" w:color="auto"/>
        <w:right w:val="none" w:sz="0" w:space="0" w:color="auto"/>
      </w:divBdr>
      <w:divsChild>
        <w:div w:id="1429153918">
          <w:marLeft w:val="547"/>
          <w:marRight w:val="0"/>
          <w:marTop w:val="178"/>
          <w:marBottom w:val="0"/>
          <w:divBdr>
            <w:top w:val="none" w:sz="0" w:space="0" w:color="auto"/>
            <w:left w:val="none" w:sz="0" w:space="0" w:color="auto"/>
            <w:bottom w:val="none" w:sz="0" w:space="0" w:color="auto"/>
            <w:right w:val="none" w:sz="0" w:space="0" w:color="auto"/>
          </w:divBdr>
        </w:div>
        <w:div w:id="2013296053">
          <w:marLeft w:val="1166"/>
          <w:marRight w:val="0"/>
          <w:marTop w:val="178"/>
          <w:marBottom w:val="0"/>
          <w:divBdr>
            <w:top w:val="none" w:sz="0" w:space="0" w:color="auto"/>
            <w:left w:val="none" w:sz="0" w:space="0" w:color="auto"/>
            <w:bottom w:val="none" w:sz="0" w:space="0" w:color="auto"/>
            <w:right w:val="none" w:sz="0" w:space="0" w:color="auto"/>
          </w:divBdr>
        </w:div>
        <w:div w:id="1441947332">
          <w:marLeft w:val="1166"/>
          <w:marRight w:val="0"/>
          <w:marTop w:val="178"/>
          <w:marBottom w:val="0"/>
          <w:divBdr>
            <w:top w:val="none" w:sz="0" w:space="0" w:color="auto"/>
            <w:left w:val="none" w:sz="0" w:space="0" w:color="auto"/>
            <w:bottom w:val="none" w:sz="0" w:space="0" w:color="auto"/>
            <w:right w:val="none" w:sz="0" w:space="0" w:color="auto"/>
          </w:divBdr>
        </w:div>
      </w:divsChild>
    </w:div>
    <w:div w:id="1044864621">
      <w:bodyDiv w:val="1"/>
      <w:marLeft w:val="0"/>
      <w:marRight w:val="0"/>
      <w:marTop w:val="0"/>
      <w:marBottom w:val="0"/>
      <w:divBdr>
        <w:top w:val="none" w:sz="0" w:space="0" w:color="auto"/>
        <w:left w:val="none" w:sz="0" w:space="0" w:color="auto"/>
        <w:bottom w:val="none" w:sz="0" w:space="0" w:color="auto"/>
        <w:right w:val="none" w:sz="0" w:space="0" w:color="auto"/>
      </w:divBdr>
    </w:div>
    <w:div w:id="1048457250">
      <w:bodyDiv w:val="1"/>
      <w:marLeft w:val="0"/>
      <w:marRight w:val="0"/>
      <w:marTop w:val="0"/>
      <w:marBottom w:val="0"/>
      <w:divBdr>
        <w:top w:val="none" w:sz="0" w:space="0" w:color="auto"/>
        <w:left w:val="none" w:sz="0" w:space="0" w:color="auto"/>
        <w:bottom w:val="none" w:sz="0" w:space="0" w:color="auto"/>
        <w:right w:val="none" w:sz="0" w:space="0" w:color="auto"/>
      </w:divBdr>
      <w:divsChild>
        <w:div w:id="1816557015">
          <w:marLeft w:val="504"/>
          <w:marRight w:val="0"/>
          <w:marTop w:val="140"/>
          <w:marBottom w:val="0"/>
          <w:divBdr>
            <w:top w:val="none" w:sz="0" w:space="0" w:color="auto"/>
            <w:left w:val="none" w:sz="0" w:space="0" w:color="auto"/>
            <w:bottom w:val="none" w:sz="0" w:space="0" w:color="auto"/>
            <w:right w:val="none" w:sz="0" w:space="0" w:color="auto"/>
          </w:divBdr>
        </w:div>
        <w:div w:id="1524438029">
          <w:marLeft w:val="504"/>
          <w:marRight w:val="0"/>
          <w:marTop w:val="140"/>
          <w:marBottom w:val="0"/>
          <w:divBdr>
            <w:top w:val="none" w:sz="0" w:space="0" w:color="auto"/>
            <w:left w:val="none" w:sz="0" w:space="0" w:color="auto"/>
            <w:bottom w:val="none" w:sz="0" w:space="0" w:color="auto"/>
            <w:right w:val="none" w:sz="0" w:space="0" w:color="auto"/>
          </w:divBdr>
        </w:div>
      </w:divsChild>
    </w:div>
    <w:div w:id="1449356738">
      <w:bodyDiv w:val="1"/>
      <w:marLeft w:val="0"/>
      <w:marRight w:val="0"/>
      <w:marTop w:val="0"/>
      <w:marBottom w:val="0"/>
      <w:divBdr>
        <w:top w:val="none" w:sz="0" w:space="0" w:color="auto"/>
        <w:left w:val="none" w:sz="0" w:space="0" w:color="auto"/>
        <w:bottom w:val="none" w:sz="0" w:space="0" w:color="auto"/>
        <w:right w:val="none" w:sz="0" w:space="0" w:color="auto"/>
      </w:divBdr>
    </w:div>
    <w:div w:id="1496844111">
      <w:bodyDiv w:val="1"/>
      <w:marLeft w:val="0"/>
      <w:marRight w:val="0"/>
      <w:marTop w:val="0"/>
      <w:marBottom w:val="0"/>
      <w:divBdr>
        <w:top w:val="none" w:sz="0" w:space="0" w:color="auto"/>
        <w:left w:val="none" w:sz="0" w:space="0" w:color="auto"/>
        <w:bottom w:val="none" w:sz="0" w:space="0" w:color="auto"/>
        <w:right w:val="none" w:sz="0" w:space="0" w:color="auto"/>
      </w:divBdr>
    </w:div>
    <w:div w:id="1617324600">
      <w:bodyDiv w:val="1"/>
      <w:marLeft w:val="0"/>
      <w:marRight w:val="0"/>
      <w:marTop w:val="0"/>
      <w:marBottom w:val="0"/>
      <w:divBdr>
        <w:top w:val="none" w:sz="0" w:space="0" w:color="auto"/>
        <w:left w:val="none" w:sz="0" w:space="0" w:color="auto"/>
        <w:bottom w:val="none" w:sz="0" w:space="0" w:color="auto"/>
        <w:right w:val="none" w:sz="0" w:space="0" w:color="auto"/>
      </w:divBdr>
      <w:divsChild>
        <w:div w:id="1849637334">
          <w:marLeft w:val="547"/>
          <w:marRight w:val="0"/>
          <w:marTop w:val="154"/>
          <w:marBottom w:val="0"/>
          <w:divBdr>
            <w:top w:val="none" w:sz="0" w:space="0" w:color="auto"/>
            <w:left w:val="none" w:sz="0" w:space="0" w:color="auto"/>
            <w:bottom w:val="none" w:sz="0" w:space="0" w:color="auto"/>
            <w:right w:val="none" w:sz="0" w:space="0" w:color="auto"/>
          </w:divBdr>
        </w:div>
        <w:div w:id="1416975618">
          <w:marLeft w:val="547"/>
          <w:marRight w:val="0"/>
          <w:marTop w:val="154"/>
          <w:marBottom w:val="0"/>
          <w:divBdr>
            <w:top w:val="none" w:sz="0" w:space="0" w:color="auto"/>
            <w:left w:val="none" w:sz="0" w:space="0" w:color="auto"/>
            <w:bottom w:val="none" w:sz="0" w:space="0" w:color="auto"/>
            <w:right w:val="none" w:sz="0" w:space="0" w:color="auto"/>
          </w:divBdr>
        </w:div>
      </w:divsChild>
    </w:div>
    <w:div w:id="1622106316">
      <w:bodyDiv w:val="1"/>
      <w:marLeft w:val="0"/>
      <w:marRight w:val="0"/>
      <w:marTop w:val="0"/>
      <w:marBottom w:val="0"/>
      <w:divBdr>
        <w:top w:val="none" w:sz="0" w:space="0" w:color="auto"/>
        <w:left w:val="none" w:sz="0" w:space="0" w:color="auto"/>
        <w:bottom w:val="none" w:sz="0" w:space="0" w:color="auto"/>
        <w:right w:val="none" w:sz="0" w:space="0" w:color="auto"/>
      </w:divBdr>
      <w:divsChild>
        <w:div w:id="694233010">
          <w:marLeft w:val="0"/>
          <w:marRight w:val="0"/>
          <w:marTop w:val="0"/>
          <w:marBottom w:val="0"/>
          <w:divBdr>
            <w:top w:val="none" w:sz="0" w:space="0" w:color="auto"/>
            <w:left w:val="none" w:sz="0" w:space="0" w:color="auto"/>
            <w:bottom w:val="none" w:sz="0" w:space="0" w:color="auto"/>
            <w:right w:val="none" w:sz="0" w:space="0" w:color="auto"/>
          </w:divBdr>
          <w:divsChild>
            <w:div w:id="1662659308">
              <w:marLeft w:val="0"/>
              <w:marRight w:val="0"/>
              <w:marTop w:val="0"/>
              <w:marBottom w:val="0"/>
              <w:divBdr>
                <w:top w:val="none" w:sz="0" w:space="0" w:color="auto"/>
                <w:left w:val="none" w:sz="0" w:space="0" w:color="auto"/>
                <w:bottom w:val="none" w:sz="0" w:space="0" w:color="auto"/>
                <w:right w:val="none" w:sz="0" w:space="0" w:color="auto"/>
              </w:divBdr>
              <w:divsChild>
                <w:div w:id="2007974572">
                  <w:marLeft w:val="0"/>
                  <w:marRight w:val="0"/>
                  <w:marTop w:val="0"/>
                  <w:marBottom w:val="0"/>
                  <w:divBdr>
                    <w:top w:val="none" w:sz="0" w:space="0" w:color="auto"/>
                    <w:left w:val="none" w:sz="0" w:space="0" w:color="auto"/>
                    <w:bottom w:val="none" w:sz="0" w:space="0" w:color="auto"/>
                    <w:right w:val="none" w:sz="0" w:space="0" w:color="auto"/>
                  </w:divBdr>
                  <w:divsChild>
                    <w:div w:id="1361511647">
                      <w:marLeft w:val="0"/>
                      <w:marRight w:val="0"/>
                      <w:marTop w:val="0"/>
                      <w:marBottom w:val="0"/>
                      <w:divBdr>
                        <w:top w:val="none" w:sz="0" w:space="0" w:color="auto"/>
                        <w:left w:val="none" w:sz="0" w:space="0" w:color="auto"/>
                        <w:bottom w:val="none" w:sz="0" w:space="0" w:color="auto"/>
                        <w:right w:val="none" w:sz="0" w:space="0" w:color="auto"/>
                      </w:divBdr>
                      <w:divsChild>
                        <w:div w:id="308747495">
                          <w:marLeft w:val="0"/>
                          <w:marRight w:val="0"/>
                          <w:marTop w:val="0"/>
                          <w:marBottom w:val="0"/>
                          <w:divBdr>
                            <w:top w:val="none" w:sz="0" w:space="0" w:color="auto"/>
                            <w:left w:val="none" w:sz="0" w:space="0" w:color="auto"/>
                            <w:bottom w:val="none" w:sz="0" w:space="0" w:color="auto"/>
                            <w:right w:val="none" w:sz="0" w:space="0" w:color="auto"/>
                          </w:divBdr>
                          <w:divsChild>
                            <w:div w:id="1523471583">
                              <w:marLeft w:val="0"/>
                              <w:marRight w:val="0"/>
                              <w:marTop w:val="0"/>
                              <w:marBottom w:val="0"/>
                              <w:divBdr>
                                <w:top w:val="none" w:sz="0" w:space="0" w:color="auto"/>
                                <w:left w:val="none" w:sz="0" w:space="0" w:color="auto"/>
                                <w:bottom w:val="none" w:sz="0" w:space="0" w:color="auto"/>
                                <w:right w:val="none" w:sz="0" w:space="0" w:color="auto"/>
                              </w:divBdr>
                              <w:divsChild>
                                <w:div w:id="1564483685">
                                  <w:marLeft w:val="0"/>
                                  <w:marRight w:val="0"/>
                                  <w:marTop w:val="0"/>
                                  <w:marBottom w:val="0"/>
                                  <w:divBdr>
                                    <w:top w:val="none" w:sz="0" w:space="0" w:color="auto"/>
                                    <w:left w:val="none" w:sz="0" w:space="0" w:color="auto"/>
                                    <w:bottom w:val="none" w:sz="0" w:space="0" w:color="auto"/>
                                    <w:right w:val="none" w:sz="0" w:space="0" w:color="auto"/>
                                  </w:divBdr>
                                  <w:divsChild>
                                    <w:div w:id="7207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4465">
      <w:bodyDiv w:val="1"/>
      <w:marLeft w:val="0"/>
      <w:marRight w:val="0"/>
      <w:marTop w:val="0"/>
      <w:marBottom w:val="0"/>
      <w:divBdr>
        <w:top w:val="none" w:sz="0" w:space="0" w:color="auto"/>
        <w:left w:val="none" w:sz="0" w:space="0" w:color="auto"/>
        <w:bottom w:val="none" w:sz="0" w:space="0" w:color="auto"/>
        <w:right w:val="none" w:sz="0" w:space="0" w:color="auto"/>
      </w:divBdr>
      <w:divsChild>
        <w:div w:id="1928924106">
          <w:marLeft w:val="504"/>
          <w:marRight w:val="0"/>
          <w:marTop w:val="140"/>
          <w:marBottom w:val="0"/>
          <w:divBdr>
            <w:top w:val="none" w:sz="0" w:space="0" w:color="auto"/>
            <w:left w:val="none" w:sz="0" w:space="0" w:color="auto"/>
            <w:bottom w:val="none" w:sz="0" w:space="0" w:color="auto"/>
            <w:right w:val="none" w:sz="0" w:space="0" w:color="auto"/>
          </w:divBdr>
        </w:div>
        <w:div w:id="1458839775">
          <w:marLeft w:val="1008"/>
          <w:marRight w:val="0"/>
          <w:marTop w:val="110"/>
          <w:marBottom w:val="0"/>
          <w:divBdr>
            <w:top w:val="none" w:sz="0" w:space="0" w:color="auto"/>
            <w:left w:val="none" w:sz="0" w:space="0" w:color="auto"/>
            <w:bottom w:val="none" w:sz="0" w:space="0" w:color="auto"/>
            <w:right w:val="none" w:sz="0" w:space="0" w:color="auto"/>
          </w:divBdr>
        </w:div>
        <w:div w:id="166360238">
          <w:marLeft w:val="1008"/>
          <w:marRight w:val="0"/>
          <w:marTop w:val="110"/>
          <w:marBottom w:val="0"/>
          <w:divBdr>
            <w:top w:val="none" w:sz="0" w:space="0" w:color="auto"/>
            <w:left w:val="none" w:sz="0" w:space="0" w:color="auto"/>
            <w:bottom w:val="none" w:sz="0" w:space="0" w:color="auto"/>
            <w:right w:val="none" w:sz="0" w:space="0" w:color="auto"/>
          </w:divBdr>
        </w:div>
        <w:div w:id="1844784629">
          <w:marLeft w:val="1008"/>
          <w:marRight w:val="0"/>
          <w:marTop w:val="110"/>
          <w:marBottom w:val="0"/>
          <w:divBdr>
            <w:top w:val="none" w:sz="0" w:space="0" w:color="auto"/>
            <w:left w:val="none" w:sz="0" w:space="0" w:color="auto"/>
            <w:bottom w:val="none" w:sz="0" w:space="0" w:color="auto"/>
            <w:right w:val="none" w:sz="0" w:space="0" w:color="auto"/>
          </w:divBdr>
        </w:div>
        <w:div w:id="591281384">
          <w:marLeft w:val="1008"/>
          <w:marRight w:val="0"/>
          <w:marTop w:val="110"/>
          <w:marBottom w:val="0"/>
          <w:divBdr>
            <w:top w:val="none" w:sz="0" w:space="0" w:color="auto"/>
            <w:left w:val="none" w:sz="0" w:space="0" w:color="auto"/>
            <w:bottom w:val="none" w:sz="0" w:space="0" w:color="auto"/>
            <w:right w:val="none" w:sz="0" w:space="0" w:color="auto"/>
          </w:divBdr>
        </w:div>
        <w:div w:id="501042458">
          <w:marLeft w:val="1008"/>
          <w:marRight w:val="0"/>
          <w:marTop w:val="110"/>
          <w:marBottom w:val="0"/>
          <w:divBdr>
            <w:top w:val="none" w:sz="0" w:space="0" w:color="auto"/>
            <w:left w:val="none" w:sz="0" w:space="0" w:color="auto"/>
            <w:bottom w:val="none" w:sz="0" w:space="0" w:color="auto"/>
            <w:right w:val="none" w:sz="0" w:space="0" w:color="auto"/>
          </w:divBdr>
        </w:div>
        <w:div w:id="1787578993">
          <w:marLeft w:val="1008"/>
          <w:marRight w:val="0"/>
          <w:marTop w:val="110"/>
          <w:marBottom w:val="0"/>
          <w:divBdr>
            <w:top w:val="none" w:sz="0" w:space="0" w:color="auto"/>
            <w:left w:val="none" w:sz="0" w:space="0" w:color="auto"/>
            <w:bottom w:val="none" w:sz="0" w:space="0" w:color="auto"/>
            <w:right w:val="none" w:sz="0" w:space="0" w:color="auto"/>
          </w:divBdr>
        </w:div>
      </w:divsChild>
    </w:div>
    <w:div w:id="1691834150">
      <w:bodyDiv w:val="1"/>
      <w:marLeft w:val="0"/>
      <w:marRight w:val="0"/>
      <w:marTop w:val="0"/>
      <w:marBottom w:val="0"/>
      <w:divBdr>
        <w:top w:val="none" w:sz="0" w:space="0" w:color="auto"/>
        <w:left w:val="none" w:sz="0" w:space="0" w:color="auto"/>
        <w:bottom w:val="none" w:sz="0" w:space="0" w:color="auto"/>
        <w:right w:val="none" w:sz="0" w:space="0" w:color="auto"/>
      </w:divBdr>
      <w:divsChild>
        <w:div w:id="1536700112">
          <w:marLeft w:val="0"/>
          <w:marRight w:val="0"/>
          <w:marTop w:val="0"/>
          <w:marBottom w:val="0"/>
          <w:divBdr>
            <w:top w:val="none" w:sz="0" w:space="0" w:color="auto"/>
            <w:left w:val="none" w:sz="0" w:space="0" w:color="auto"/>
            <w:bottom w:val="none" w:sz="0" w:space="0" w:color="auto"/>
            <w:right w:val="none" w:sz="0" w:space="0" w:color="auto"/>
          </w:divBdr>
          <w:divsChild>
            <w:div w:id="1810438722">
              <w:marLeft w:val="0"/>
              <w:marRight w:val="0"/>
              <w:marTop w:val="0"/>
              <w:marBottom w:val="0"/>
              <w:divBdr>
                <w:top w:val="none" w:sz="0" w:space="0" w:color="auto"/>
                <w:left w:val="none" w:sz="0" w:space="0" w:color="auto"/>
                <w:bottom w:val="none" w:sz="0" w:space="0" w:color="auto"/>
                <w:right w:val="none" w:sz="0" w:space="0" w:color="auto"/>
              </w:divBdr>
              <w:divsChild>
                <w:div w:id="1196043930">
                  <w:marLeft w:val="0"/>
                  <w:marRight w:val="0"/>
                  <w:marTop w:val="0"/>
                  <w:marBottom w:val="0"/>
                  <w:divBdr>
                    <w:top w:val="none" w:sz="0" w:space="0" w:color="auto"/>
                    <w:left w:val="none" w:sz="0" w:space="0" w:color="auto"/>
                    <w:bottom w:val="none" w:sz="0" w:space="0" w:color="auto"/>
                    <w:right w:val="none" w:sz="0" w:space="0" w:color="auto"/>
                  </w:divBdr>
                  <w:divsChild>
                    <w:div w:id="2052730818">
                      <w:marLeft w:val="0"/>
                      <w:marRight w:val="0"/>
                      <w:marTop w:val="0"/>
                      <w:marBottom w:val="0"/>
                      <w:divBdr>
                        <w:top w:val="none" w:sz="0" w:space="0" w:color="auto"/>
                        <w:left w:val="none" w:sz="0" w:space="0" w:color="auto"/>
                        <w:bottom w:val="none" w:sz="0" w:space="0" w:color="auto"/>
                        <w:right w:val="none" w:sz="0" w:space="0" w:color="auto"/>
                      </w:divBdr>
                      <w:divsChild>
                        <w:div w:id="1323967387">
                          <w:marLeft w:val="0"/>
                          <w:marRight w:val="0"/>
                          <w:marTop w:val="0"/>
                          <w:marBottom w:val="0"/>
                          <w:divBdr>
                            <w:top w:val="none" w:sz="0" w:space="0" w:color="auto"/>
                            <w:left w:val="none" w:sz="0" w:space="0" w:color="auto"/>
                            <w:bottom w:val="none" w:sz="0" w:space="0" w:color="auto"/>
                            <w:right w:val="none" w:sz="0" w:space="0" w:color="auto"/>
                          </w:divBdr>
                          <w:divsChild>
                            <w:div w:id="653148887">
                              <w:marLeft w:val="0"/>
                              <w:marRight w:val="0"/>
                              <w:marTop w:val="0"/>
                              <w:marBottom w:val="0"/>
                              <w:divBdr>
                                <w:top w:val="none" w:sz="0" w:space="0" w:color="auto"/>
                                <w:left w:val="none" w:sz="0" w:space="0" w:color="auto"/>
                                <w:bottom w:val="none" w:sz="0" w:space="0" w:color="auto"/>
                                <w:right w:val="none" w:sz="0" w:space="0" w:color="auto"/>
                              </w:divBdr>
                              <w:divsChild>
                                <w:div w:id="1621914039">
                                  <w:marLeft w:val="0"/>
                                  <w:marRight w:val="0"/>
                                  <w:marTop w:val="0"/>
                                  <w:marBottom w:val="0"/>
                                  <w:divBdr>
                                    <w:top w:val="none" w:sz="0" w:space="0" w:color="auto"/>
                                    <w:left w:val="none" w:sz="0" w:space="0" w:color="auto"/>
                                    <w:bottom w:val="none" w:sz="0" w:space="0" w:color="auto"/>
                                    <w:right w:val="none" w:sz="0" w:space="0" w:color="auto"/>
                                  </w:divBdr>
                                  <w:divsChild>
                                    <w:div w:id="13317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081073">
      <w:bodyDiv w:val="1"/>
      <w:marLeft w:val="0"/>
      <w:marRight w:val="0"/>
      <w:marTop w:val="0"/>
      <w:marBottom w:val="0"/>
      <w:divBdr>
        <w:top w:val="none" w:sz="0" w:space="0" w:color="auto"/>
        <w:left w:val="none" w:sz="0" w:space="0" w:color="auto"/>
        <w:bottom w:val="none" w:sz="0" w:space="0" w:color="auto"/>
        <w:right w:val="none" w:sz="0" w:space="0" w:color="auto"/>
      </w:divBdr>
    </w:div>
    <w:div w:id="1883591723">
      <w:bodyDiv w:val="1"/>
      <w:marLeft w:val="0"/>
      <w:marRight w:val="0"/>
      <w:marTop w:val="0"/>
      <w:marBottom w:val="0"/>
      <w:divBdr>
        <w:top w:val="none" w:sz="0" w:space="0" w:color="auto"/>
        <w:left w:val="none" w:sz="0" w:space="0" w:color="auto"/>
        <w:bottom w:val="none" w:sz="0" w:space="0" w:color="auto"/>
        <w:right w:val="none" w:sz="0" w:space="0" w:color="auto"/>
      </w:divBdr>
      <w:divsChild>
        <w:div w:id="338049821">
          <w:marLeft w:val="547"/>
          <w:marRight w:val="0"/>
          <w:marTop w:val="154"/>
          <w:marBottom w:val="0"/>
          <w:divBdr>
            <w:top w:val="none" w:sz="0" w:space="0" w:color="auto"/>
            <w:left w:val="none" w:sz="0" w:space="0" w:color="auto"/>
            <w:bottom w:val="none" w:sz="0" w:space="0" w:color="auto"/>
            <w:right w:val="none" w:sz="0" w:space="0" w:color="auto"/>
          </w:divBdr>
        </w:div>
      </w:divsChild>
    </w:div>
    <w:div w:id="1964119418">
      <w:bodyDiv w:val="1"/>
      <w:marLeft w:val="0"/>
      <w:marRight w:val="0"/>
      <w:marTop w:val="0"/>
      <w:marBottom w:val="0"/>
      <w:divBdr>
        <w:top w:val="none" w:sz="0" w:space="0" w:color="auto"/>
        <w:left w:val="none" w:sz="0" w:space="0" w:color="auto"/>
        <w:bottom w:val="none" w:sz="0" w:space="0" w:color="auto"/>
        <w:right w:val="none" w:sz="0" w:space="0" w:color="auto"/>
      </w:divBdr>
    </w:div>
    <w:div w:id="2079278380">
      <w:bodyDiv w:val="1"/>
      <w:marLeft w:val="0"/>
      <w:marRight w:val="0"/>
      <w:marTop w:val="0"/>
      <w:marBottom w:val="0"/>
      <w:divBdr>
        <w:top w:val="none" w:sz="0" w:space="0" w:color="auto"/>
        <w:left w:val="none" w:sz="0" w:space="0" w:color="auto"/>
        <w:bottom w:val="none" w:sz="0" w:space="0" w:color="auto"/>
        <w:right w:val="none" w:sz="0" w:space="0" w:color="auto"/>
      </w:divBdr>
      <w:divsChild>
        <w:div w:id="1230074251">
          <w:marLeft w:val="0"/>
          <w:marRight w:val="0"/>
          <w:marTop w:val="0"/>
          <w:marBottom w:val="0"/>
          <w:divBdr>
            <w:top w:val="none" w:sz="0" w:space="0" w:color="auto"/>
            <w:left w:val="none" w:sz="0" w:space="0" w:color="auto"/>
            <w:bottom w:val="none" w:sz="0" w:space="0" w:color="auto"/>
            <w:right w:val="none" w:sz="0" w:space="0" w:color="auto"/>
          </w:divBdr>
          <w:divsChild>
            <w:div w:id="1920015264">
              <w:marLeft w:val="0"/>
              <w:marRight w:val="0"/>
              <w:marTop w:val="0"/>
              <w:marBottom w:val="0"/>
              <w:divBdr>
                <w:top w:val="none" w:sz="0" w:space="0" w:color="auto"/>
                <w:left w:val="none" w:sz="0" w:space="0" w:color="auto"/>
                <w:bottom w:val="none" w:sz="0" w:space="0" w:color="auto"/>
                <w:right w:val="none" w:sz="0" w:space="0" w:color="auto"/>
              </w:divBdr>
              <w:divsChild>
                <w:div w:id="1658879702">
                  <w:marLeft w:val="0"/>
                  <w:marRight w:val="0"/>
                  <w:marTop w:val="0"/>
                  <w:marBottom w:val="0"/>
                  <w:divBdr>
                    <w:top w:val="none" w:sz="0" w:space="0" w:color="auto"/>
                    <w:left w:val="none" w:sz="0" w:space="0" w:color="auto"/>
                    <w:bottom w:val="none" w:sz="0" w:space="0" w:color="auto"/>
                    <w:right w:val="none" w:sz="0" w:space="0" w:color="auto"/>
                  </w:divBdr>
                  <w:divsChild>
                    <w:div w:id="14998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987568">
      <w:bodyDiv w:val="1"/>
      <w:marLeft w:val="0"/>
      <w:marRight w:val="0"/>
      <w:marTop w:val="0"/>
      <w:marBottom w:val="0"/>
      <w:divBdr>
        <w:top w:val="none" w:sz="0" w:space="0" w:color="auto"/>
        <w:left w:val="none" w:sz="0" w:space="0" w:color="auto"/>
        <w:bottom w:val="none" w:sz="0" w:space="0" w:color="auto"/>
        <w:right w:val="none" w:sz="0" w:space="0" w:color="auto"/>
      </w:divBdr>
      <w:divsChild>
        <w:div w:id="1484198028">
          <w:marLeft w:val="547"/>
          <w:marRight w:val="0"/>
          <w:marTop w:val="154"/>
          <w:marBottom w:val="0"/>
          <w:divBdr>
            <w:top w:val="none" w:sz="0" w:space="0" w:color="auto"/>
            <w:left w:val="none" w:sz="0" w:space="0" w:color="auto"/>
            <w:bottom w:val="none" w:sz="0" w:space="0" w:color="auto"/>
            <w:right w:val="none" w:sz="0" w:space="0" w:color="auto"/>
          </w:divBdr>
        </w:div>
        <w:div w:id="147201801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0.naver.com/100.nhn?docid=54510" TargetMode="External"/><Relationship Id="rId13" Type="http://schemas.openxmlformats.org/officeDocument/2006/relationships/hyperlink" Target="http://ko.wikipedia.org/wiki/%EC%9D%BC%EB%B3%B8" TargetMode="External"/><Relationship Id="rId18" Type="http://schemas.openxmlformats.org/officeDocument/2006/relationships/hyperlink" Target="http://ko.wikipedia.org/wiki/%EB%A9%94%EC%9D%B4%EC%A7%80_%EC%B2%9C%ED%99%A9" TargetMode="External"/><Relationship Id="rId26" Type="http://schemas.openxmlformats.org/officeDocument/2006/relationships/hyperlink" Target="http://ko.wikipedia.org/wiki/%ED%95%9C%EB%AC%B8" TargetMode="External"/><Relationship Id="rId39" Type="http://schemas.openxmlformats.org/officeDocument/2006/relationships/hyperlink" Target="http://ko.wikipedia.org/wiki/%ED%95%98%EC%B9%98%EC%98%A4%EC%A7%80_%EC%8B%9C" TargetMode="External"/><Relationship Id="rId3" Type="http://schemas.openxmlformats.org/officeDocument/2006/relationships/styles" Target="styles.xml"/><Relationship Id="rId21" Type="http://schemas.openxmlformats.org/officeDocument/2006/relationships/hyperlink" Target="http://ko.wikipedia.org/wiki/1887%EB%85%84" TargetMode="External"/><Relationship Id="rId34" Type="http://schemas.openxmlformats.org/officeDocument/2006/relationships/hyperlink" Target="http://ko.wikipedia.org/wiki/%EC%87%BC%EC%99%80_%EC%B2%9C%ED%99%A9" TargetMode="External"/><Relationship Id="rId7" Type="http://schemas.openxmlformats.org/officeDocument/2006/relationships/endnotes" Target="endnotes.xml"/><Relationship Id="rId12" Type="http://schemas.openxmlformats.org/officeDocument/2006/relationships/hyperlink" Target="http://100.naver.com/100.nhn?docid=23308" TargetMode="External"/><Relationship Id="rId17" Type="http://schemas.openxmlformats.org/officeDocument/2006/relationships/hyperlink" Target="http://ko.wikipedia.org/wiki/%EB%8F%84%EC%BF%84" TargetMode="External"/><Relationship Id="rId25" Type="http://schemas.openxmlformats.org/officeDocument/2006/relationships/hyperlink" Target="http://ko.wikipedia.org/wiki/%EA%B5%AD%ED%95%99" TargetMode="External"/><Relationship Id="rId33" Type="http://schemas.openxmlformats.org/officeDocument/2006/relationships/hyperlink" Target="http://ko.wikipedia.org/wiki/1919%EB%85%84" TargetMode="External"/><Relationship Id="rId38" Type="http://schemas.openxmlformats.org/officeDocument/2006/relationships/hyperlink" Target="http://ko.wikipedia.org/wiki/%EC%8B%AC%EC%9E%A5%EB%A7%88%EB%B9%84" TargetMode="External"/><Relationship Id="rId2" Type="http://schemas.openxmlformats.org/officeDocument/2006/relationships/numbering" Target="numbering.xml"/><Relationship Id="rId16" Type="http://schemas.openxmlformats.org/officeDocument/2006/relationships/hyperlink" Target="http://ko.wikipedia.org/wiki/8%EC%9B%94_31%EC%9D%BC" TargetMode="External"/><Relationship Id="rId20" Type="http://schemas.openxmlformats.org/officeDocument/2006/relationships/hyperlink" Target="http://ko.wikipedia.org/wiki/1885%EB%85%84" TargetMode="External"/><Relationship Id="rId29" Type="http://schemas.openxmlformats.org/officeDocument/2006/relationships/hyperlink" Target="http://ko.wikipedia.org/wiki/%EC%82%AC%EB%8B%A4%EC%BD%9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0.naver.com/100.nhn?docid=84867" TargetMode="External"/><Relationship Id="rId24" Type="http://schemas.openxmlformats.org/officeDocument/2006/relationships/hyperlink" Target="http://ko.wikipedia.org/wiki/%ED%94%84%EB%9E%91%EC%8A%A4%EC%96%B4" TargetMode="External"/><Relationship Id="rId32" Type="http://schemas.openxmlformats.org/officeDocument/2006/relationships/hyperlink" Target="http://ko.wikipedia.org/wiki/1917%EB%85%84" TargetMode="External"/><Relationship Id="rId37" Type="http://schemas.openxmlformats.org/officeDocument/2006/relationships/hyperlink" Target="http://ko.wikipedia.org/w/index.php?title=%ED%95%98%EC%95%BC%EB%A7%88&amp;action=edit&amp;redlink=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ko.wikipedia.org/wiki/1879%EB%85%84" TargetMode="External"/><Relationship Id="rId23" Type="http://schemas.openxmlformats.org/officeDocument/2006/relationships/hyperlink" Target="http://ko.wikipedia.org/wiki/1889%EB%85%84" TargetMode="External"/><Relationship Id="rId28" Type="http://schemas.openxmlformats.org/officeDocument/2006/relationships/hyperlink" Target="http://ko.wikipedia.org/wiki/5%EC%9B%94_10%EC%9D%BC" TargetMode="External"/><Relationship Id="rId36" Type="http://schemas.openxmlformats.org/officeDocument/2006/relationships/hyperlink" Target="http://ko.wikipedia.org/wiki/%ED%81%AC%EB%A6%AC%EC%8A%A4%EB%A7%88%EC%8A%A4" TargetMode="External"/><Relationship Id="rId10" Type="http://schemas.openxmlformats.org/officeDocument/2006/relationships/hyperlink" Target="http://100.naver.com/100.nhn?docid=863843" TargetMode="External"/><Relationship Id="rId19" Type="http://schemas.openxmlformats.org/officeDocument/2006/relationships/hyperlink" Target="http://ko.wikipedia.org/wiki/1880%EB%85%84" TargetMode="External"/><Relationship Id="rId31" Type="http://schemas.openxmlformats.org/officeDocument/2006/relationships/hyperlink" Target="http://ko.wikipedia.org/wiki/7%EC%9B%94_30%EC%9D%BC" TargetMode="External"/><Relationship Id="rId4" Type="http://schemas.openxmlformats.org/officeDocument/2006/relationships/settings" Target="settings.xml"/><Relationship Id="rId9" Type="http://schemas.openxmlformats.org/officeDocument/2006/relationships/hyperlink" Target="http://100.naver.com/100.nhn?docid=483488" TargetMode="External"/><Relationship Id="rId14" Type="http://schemas.openxmlformats.org/officeDocument/2006/relationships/hyperlink" Target="http://ko.wikipedia.org/wiki/%EC%B2%9C%ED%99%A9" TargetMode="External"/><Relationship Id="rId22" Type="http://schemas.openxmlformats.org/officeDocument/2006/relationships/hyperlink" Target="http://ko.wikipedia.org/wiki/1889%EB%85%84" TargetMode="External"/><Relationship Id="rId27" Type="http://schemas.openxmlformats.org/officeDocument/2006/relationships/hyperlink" Target="http://ko.wikipedia.org/wiki/1900%EB%85%84" TargetMode="External"/><Relationship Id="rId30" Type="http://schemas.openxmlformats.org/officeDocument/2006/relationships/hyperlink" Target="http://ko.wikipedia.org/wiki/1912%EB%85%84" TargetMode="External"/><Relationship Id="rId35" Type="http://schemas.openxmlformats.org/officeDocument/2006/relationships/hyperlink" Target="http://ko.wikipedia.org/wiki/1926%EB%85%84"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973E2-14B8-4605-A18F-D32D5179E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2427</Words>
  <Characters>13836</Characters>
  <Application>Microsoft Office Word</Application>
  <DocSecurity>0</DocSecurity>
  <Lines>115</Lines>
  <Paragraphs>32</Paragraphs>
  <ScaleCrop>false</ScaleCrop>
  <HeadingPairs>
    <vt:vector size="2" baseType="variant">
      <vt:variant>
        <vt:lpstr>제목</vt:lpstr>
      </vt:variant>
      <vt:variant>
        <vt:i4>1</vt:i4>
      </vt:variant>
    </vt:vector>
  </HeadingPairs>
  <TitlesOfParts>
    <vt:vector size="1" baseType="lpstr">
      <vt:lpstr/>
    </vt:vector>
  </TitlesOfParts>
  <Company>kjwkor</Company>
  <LinksUpToDate>false</LinksUpToDate>
  <CharactersWithSpaces>16231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경자</dc:creator>
  <cp:keywords/>
  <dc:description/>
  <cp:lastModifiedBy>user</cp:lastModifiedBy>
  <cp:revision>2</cp:revision>
  <dcterms:created xsi:type="dcterms:W3CDTF">2010-05-28T02:07:00Z</dcterms:created>
  <dcterms:modified xsi:type="dcterms:W3CDTF">2010-05-28T02:07:00Z</dcterms:modified>
</cp:coreProperties>
</file>